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E4D0D">
      <w:pPr>
        <w:pStyle w:val="15"/>
      </w:pPr>
      <w:r>
        <w:rPr>
          <w:rFonts w:hint="eastAsia"/>
          <w:lang w:val="en-US" w:eastAsia="zh-CN"/>
        </w:rPr>
        <w:t>通信工程</w:t>
      </w:r>
      <w:r>
        <w:t>专业</w:t>
      </w:r>
      <w:r>
        <w:rPr>
          <w:rFonts w:hint="eastAsia"/>
        </w:rPr>
        <w:t>辅修学士学位培养方案</w:t>
      </w:r>
    </w:p>
    <w:p w14:paraId="189EC0FE">
      <w:pPr>
        <w:pStyle w:val="11"/>
      </w:pPr>
      <w:r>
        <w:t xml:space="preserve"> (专业代码：</w:t>
      </w:r>
      <w:r>
        <w:rPr>
          <w:rFonts w:hint="eastAsia"/>
          <w:lang w:val="en-US" w:eastAsia="zh-CN"/>
        </w:rPr>
        <w:t>080703</w:t>
      </w:r>
      <w:r>
        <w:t xml:space="preserve">      学位：</w:t>
      </w:r>
      <w:r>
        <w:rPr>
          <w:rFonts w:hint="eastAsia"/>
          <w:lang w:val="en-US" w:eastAsia="zh-CN"/>
        </w:rPr>
        <w:t>工</w:t>
      </w:r>
      <w:r>
        <w:t>学学士)</w:t>
      </w:r>
    </w:p>
    <w:p w14:paraId="1D5E9EE0">
      <w:pPr>
        <w:pStyle w:val="43"/>
        <w:ind w:firstLine="480"/>
      </w:pPr>
      <w:r>
        <w:t>一、培养目标</w:t>
      </w:r>
    </w:p>
    <w:p w14:paraId="094A5C82">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适应社会主义现代化建设需要，面向信息与通信行业以及石油和海洋信息化领域的发展需求，培养德智体美劳全面发展，具有家国情怀、全球视野、批判性思维和奋斗精神，具备良好的学习能力、工程实践能力、创新能力和组织管理能力，能在通信设备制造、网络运维、智能应用等通信工程及相关领域从事技术开发、工程设计、运营管理等工作的高素质工程技术人才。</w:t>
      </w:r>
    </w:p>
    <w:p w14:paraId="56720D40">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毕业后5年左右，预期达到以下职业胜任能力，成为合格的社会主义建设者和接班人：</w:t>
      </w:r>
    </w:p>
    <w:p w14:paraId="5DDB0AD5">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1．能综合运用数学、自然科学、工程基础以及专业知识与技能，分析实际通信工程问题，提供解决方案；</w:t>
      </w:r>
    </w:p>
    <w:p w14:paraId="31A04E6C">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2．能针对实际复杂通信工程问题，独立完成通信系统软硬件设计、通信网络规划与运维、智能应用开发等方面的工作，并具备相关工程管理能力；</w:t>
      </w:r>
    </w:p>
    <w:p w14:paraId="5F0EF6F9">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3．能通过自主学习跟踪通信及相关领域的前沿技术，不断更新自己的知识和技能，并能够在解决实际复杂通信工程问题过程中应用新技术、提出新思路、新方法；</w:t>
      </w:r>
    </w:p>
    <w:p w14:paraId="149A43B2">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4．具有良好的国际视野、团队精神和沟通交流能力，能够担当技术骨干或组织管理角色，并有效发挥作用；</w:t>
      </w:r>
    </w:p>
    <w:p w14:paraId="5E4214A2">
      <w:pPr>
        <w:pStyle w:val="43"/>
        <w:ind w:firstLine="480"/>
        <w:rPr>
          <w:rFonts w:ascii="宋体" w:hAnsi="宋体" w:eastAsia="宋体" w:cs="宋体"/>
          <w:b w:val="0"/>
          <w:sz w:val="21"/>
          <w:szCs w:val="21"/>
        </w:rPr>
      </w:pPr>
      <w:r>
        <w:rPr>
          <w:rFonts w:ascii="宋体" w:hAnsi="宋体" w:eastAsia="宋体" w:cs="宋体"/>
          <w:b w:val="0"/>
          <w:sz w:val="21"/>
          <w:szCs w:val="21"/>
        </w:rPr>
        <w:t>5．具有人文科学素养、社会责任感，自觉遵守法律、法规、职业道德和相关规范，在解决实际工程问题过程中能够综合考虑社会、健康、安全、法律、文化及环境等因素。</w:t>
      </w:r>
    </w:p>
    <w:p w14:paraId="23B789E4">
      <w:pPr>
        <w:pStyle w:val="43"/>
        <w:ind w:firstLine="480"/>
      </w:pPr>
      <w:r>
        <w:t>二、</w:t>
      </w:r>
      <w:r>
        <w:rPr>
          <w:rFonts w:hint="eastAsia"/>
        </w:rPr>
        <w:t>毕业要求</w:t>
      </w:r>
    </w:p>
    <w:p w14:paraId="0B19B3A8">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 工程知识:能够将数学、自然科学、计算、通信工程基础理论和专业知识，用于解决通信系统与网络中的数据传输、信号处理、网络架构与智能应用等复杂工程问题；</w:t>
      </w:r>
    </w:p>
    <w:p w14:paraId="739C878E">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2. 问题分析:能够应用数学、自然科学和工程科学的基本原理，识别、表达并通过文献研究分析通信工程领域的复杂工程问题，综合考虑可持续发展的要求，以获得有效结论；</w:t>
      </w:r>
    </w:p>
    <w:p w14:paraId="512FC54D">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3. 设计/开发解决方案：能够针对数据传输、信号处理、智能应用等方面的复杂工程问题，设计满足特定需求的解决方案，开展通信系统、通信网络和智能应用等方面的系统、单元（部件）的设计与开发，体现创新性，综合考虑健康、安全、环境、碳中和、法律伦理、全生命周期成本以及社会文化等因素；</w:t>
      </w:r>
    </w:p>
    <w:p w14:paraId="46B92507">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4. 研究：能够基于科学原理并采用科学方法对通信领域的复杂工程问题进行研究，包括设计实验方案、分析与解释数据，并通过信息综合得到合理有效的结论；</w:t>
      </w:r>
    </w:p>
    <w:p w14:paraId="2558771E">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5. 使用现代工具：能够针对通信领域的复杂工程问题，开发、选择与使用恰当的技术、资源、现代工程工具和软硬件开发工具，对复杂工程问题进行预测与模拟，并能够理解其局限性；</w:t>
      </w:r>
    </w:p>
    <w:p w14:paraId="48D86C96">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6. 工程与可持续发展：在解决复杂工程问题时，能够基于工程相关背景知识，分析和评价工程实践对健康、安全、环境、法律以及经济和社会可持续发展的影响，并理解应承担的责任；</w:t>
      </w:r>
    </w:p>
    <w:p w14:paraId="0EEE3093">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7. 工程伦理和职业规范：有工程报国、为民造福的意识，具有人文社会科学素养和社会责任感，能够理解和践行工程伦理，在工程实践中遵守工程职业道德、规范和相关法律，履行责任；</w:t>
      </w:r>
    </w:p>
    <w:p w14:paraId="0D45DFF6">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8. 个人与团队：能够在多样化、多学科背景下，胜任通信工程项目中的个体角色、团队成员或负责人的角色；</w:t>
      </w:r>
    </w:p>
    <w:p w14:paraId="2B866BA0">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9. 沟通：能够就通信领域的复杂工程问题与业界同行及社会公众进行有效沟通和交流，包括撰写报告和设计文档、陈述发言、清晰表达或回应指令，并具备一定的国际视野，能够在跨文化背景下进行沟通和交流，理解、尊重语言和文化差异；</w:t>
      </w:r>
    </w:p>
    <w:p w14:paraId="2C25F14B">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10. 项目管理：理解并掌握与工程项目相关的管理原理与经济决策方法，并能在多学科环境中应用；</w:t>
      </w:r>
    </w:p>
    <w:p w14:paraId="0F293510">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11. 终身学习：具有自主学习、终身学习和批判性思维的意识和能力，能够理解广泛的技术变革对工程和社会的影响，适应新技术变革。</w:t>
      </w:r>
    </w:p>
    <w:p w14:paraId="0ED7DC43">
      <w:pPr>
        <w:pStyle w:val="41"/>
        <w:ind w:firstLine="480"/>
      </w:pPr>
      <w:r>
        <w:rPr>
          <w:rFonts w:hint="eastAsia"/>
        </w:rPr>
        <w:t>三</w:t>
      </w:r>
      <w:r>
        <w:t>、</w:t>
      </w:r>
      <w:r>
        <w:rPr>
          <w:rFonts w:hint="eastAsia"/>
        </w:rPr>
        <w:t>课程设置</w:t>
      </w:r>
    </w:p>
    <w:p w14:paraId="0A29BC8D">
      <w:pPr>
        <w:pStyle w:val="41"/>
        <w:ind w:firstLine="480"/>
        <w:rPr>
          <w:color w:val="00B050"/>
        </w:rPr>
      </w:pPr>
    </w:p>
    <w:tbl>
      <w:tblPr>
        <w:tblStyle w:val="1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00"/>
        <w:gridCol w:w="2920"/>
        <w:gridCol w:w="500"/>
        <w:gridCol w:w="500"/>
        <w:gridCol w:w="500"/>
        <w:gridCol w:w="500"/>
        <w:gridCol w:w="500"/>
        <w:gridCol w:w="500"/>
        <w:gridCol w:w="500"/>
        <w:gridCol w:w="500"/>
        <w:gridCol w:w="500"/>
      </w:tblGrid>
      <w:tr w14:paraId="494B5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Merge w:val="restart"/>
            <w:vAlign w:val="center"/>
          </w:tcPr>
          <w:p w14:paraId="44D4757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课程编码</w:t>
            </w:r>
          </w:p>
        </w:tc>
        <w:tc>
          <w:tcPr>
            <w:tcW w:w="2920" w:type="dxa"/>
            <w:vMerge w:val="restart"/>
            <w:vAlign w:val="center"/>
          </w:tcPr>
          <w:p w14:paraId="169F9E3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课程名称</w:t>
            </w:r>
          </w:p>
        </w:tc>
        <w:tc>
          <w:tcPr>
            <w:tcW w:w="500" w:type="dxa"/>
            <w:vMerge w:val="restart"/>
            <w:vAlign w:val="center"/>
          </w:tcPr>
          <w:p w14:paraId="7FD68EA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学分</w:t>
            </w:r>
          </w:p>
        </w:tc>
        <w:tc>
          <w:tcPr>
            <w:tcW w:w="2500" w:type="dxa"/>
            <w:gridSpan w:val="5"/>
            <w:vAlign w:val="center"/>
          </w:tcPr>
          <w:p w14:paraId="6450BF6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课内学时</w:t>
            </w:r>
          </w:p>
        </w:tc>
        <w:tc>
          <w:tcPr>
            <w:tcW w:w="500" w:type="dxa"/>
            <w:vMerge w:val="restart"/>
            <w:vAlign w:val="center"/>
          </w:tcPr>
          <w:p w14:paraId="148C44F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课外</w:t>
            </w:r>
          </w:p>
          <w:p w14:paraId="380F7B7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学时</w:t>
            </w:r>
          </w:p>
        </w:tc>
        <w:tc>
          <w:tcPr>
            <w:tcW w:w="500" w:type="dxa"/>
            <w:vMerge w:val="restart"/>
            <w:vAlign w:val="center"/>
          </w:tcPr>
          <w:p w14:paraId="338146B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学期</w:t>
            </w:r>
          </w:p>
        </w:tc>
        <w:tc>
          <w:tcPr>
            <w:tcW w:w="500" w:type="dxa"/>
            <w:vMerge w:val="restart"/>
            <w:vAlign w:val="center"/>
          </w:tcPr>
          <w:p w14:paraId="185A021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备注</w:t>
            </w:r>
          </w:p>
        </w:tc>
      </w:tr>
      <w:tr w14:paraId="0202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Merge w:val="continue"/>
            <w:vAlign w:val="center"/>
          </w:tcPr>
          <w:p w14:paraId="36715CF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p>
        </w:tc>
        <w:tc>
          <w:tcPr>
            <w:tcW w:w="2920" w:type="dxa"/>
            <w:vMerge w:val="continue"/>
            <w:vAlign w:val="center"/>
          </w:tcPr>
          <w:p w14:paraId="71EFAFD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p>
        </w:tc>
        <w:tc>
          <w:tcPr>
            <w:tcW w:w="500" w:type="dxa"/>
            <w:vMerge w:val="continue"/>
            <w:vAlign w:val="center"/>
          </w:tcPr>
          <w:p w14:paraId="05D9EA6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p>
        </w:tc>
        <w:tc>
          <w:tcPr>
            <w:tcW w:w="500" w:type="dxa"/>
            <w:vAlign w:val="center"/>
          </w:tcPr>
          <w:p w14:paraId="7F5A573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合计</w:t>
            </w:r>
          </w:p>
        </w:tc>
        <w:tc>
          <w:tcPr>
            <w:tcW w:w="500" w:type="dxa"/>
            <w:vAlign w:val="center"/>
          </w:tcPr>
          <w:p w14:paraId="1B5FAC8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讲授</w:t>
            </w:r>
          </w:p>
        </w:tc>
        <w:tc>
          <w:tcPr>
            <w:tcW w:w="500" w:type="dxa"/>
            <w:vAlign w:val="center"/>
          </w:tcPr>
          <w:p w14:paraId="54351F7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实验</w:t>
            </w:r>
          </w:p>
        </w:tc>
        <w:tc>
          <w:tcPr>
            <w:tcW w:w="500" w:type="dxa"/>
            <w:vAlign w:val="center"/>
          </w:tcPr>
          <w:p w14:paraId="3A4FC0E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上机</w:t>
            </w:r>
          </w:p>
        </w:tc>
        <w:tc>
          <w:tcPr>
            <w:tcW w:w="500" w:type="dxa"/>
            <w:vAlign w:val="center"/>
          </w:tcPr>
          <w:p w14:paraId="77161FB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r>
              <w:rPr>
                <w:rFonts w:ascii="宋体" w:hAnsi="宋体" w:eastAsia="宋体" w:cs="宋体"/>
                <w:b/>
                <w:sz w:val="16"/>
                <w:szCs w:val="21"/>
                <w:highlight w:val="none"/>
              </w:rPr>
              <w:t>实践</w:t>
            </w:r>
          </w:p>
        </w:tc>
        <w:tc>
          <w:tcPr>
            <w:tcW w:w="500" w:type="dxa"/>
            <w:vMerge w:val="continue"/>
            <w:vAlign w:val="center"/>
          </w:tcPr>
          <w:p w14:paraId="4393D21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p>
        </w:tc>
        <w:tc>
          <w:tcPr>
            <w:tcW w:w="500" w:type="dxa"/>
            <w:vMerge w:val="continue"/>
            <w:vAlign w:val="center"/>
          </w:tcPr>
          <w:p w14:paraId="18EC971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sz w:val="16"/>
                <w:szCs w:val="21"/>
                <w:highlight w:val="none"/>
              </w:rPr>
            </w:pPr>
          </w:p>
        </w:tc>
        <w:tc>
          <w:tcPr>
            <w:tcW w:w="500" w:type="dxa"/>
            <w:vMerge w:val="continue"/>
            <w:vAlign w:val="center"/>
          </w:tcPr>
          <w:p w14:paraId="5281D6F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r>
      <w:tr w14:paraId="0D3C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0C4D6BE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OSI221511030</w:t>
            </w:r>
          </w:p>
        </w:tc>
        <w:tc>
          <w:tcPr>
            <w:tcW w:w="2920" w:type="dxa"/>
            <w:vAlign w:val="center"/>
          </w:tcPr>
          <w:p w14:paraId="0E165B1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数据结构与算法</w:t>
            </w:r>
          </w:p>
          <w:p w14:paraId="4EC888F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Data Structure and Algorithm</w:t>
            </w:r>
          </w:p>
        </w:tc>
        <w:tc>
          <w:tcPr>
            <w:tcW w:w="500" w:type="dxa"/>
            <w:vAlign w:val="center"/>
          </w:tcPr>
          <w:p w14:paraId="5324909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3.0</w:t>
            </w:r>
          </w:p>
        </w:tc>
        <w:tc>
          <w:tcPr>
            <w:tcW w:w="500" w:type="dxa"/>
            <w:vAlign w:val="center"/>
          </w:tcPr>
          <w:p w14:paraId="50E0A43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52</w:t>
            </w:r>
          </w:p>
        </w:tc>
        <w:tc>
          <w:tcPr>
            <w:tcW w:w="500" w:type="dxa"/>
            <w:vAlign w:val="center"/>
          </w:tcPr>
          <w:p w14:paraId="33DB4FF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40</w:t>
            </w:r>
          </w:p>
        </w:tc>
        <w:tc>
          <w:tcPr>
            <w:tcW w:w="500" w:type="dxa"/>
            <w:vAlign w:val="center"/>
          </w:tcPr>
          <w:p w14:paraId="3BEDCFD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BEFCEB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623FB9F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28303F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52</w:t>
            </w:r>
          </w:p>
        </w:tc>
        <w:tc>
          <w:tcPr>
            <w:tcW w:w="500" w:type="dxa"/>
            <w:vAlign w:val="center"/>
          </w:tcPr>
          <w:p w14:paraId="03B85CF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w:t>
            </w:r>
          </w:p>
        </w:tc>
        <w:tc>
          <w:tcPr>
            <w:tcW w:w="500" w:type="dxa"/>
            <w:vAlign w:val="center"/>
          </w:tcPr>
          <w:p w14:paraId="3C16177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hint="default" w:ascii="宋体" w:hAnsi="宋体" w:eastAsia="宋体" w:cs="宋体"/>
                <w:b w:val="0"/>
                <w:sz w:val="16"/>
                <w:szCs w:val="21"/>
                <w:highlight w:val="none"/>
                <w:lang w:val="en-US" w:eastAsia="zh-CN"/>
              </w:rPr>
            </w:pPr>
            <w:r>
              <w:rPr>
                <w:rFonts w:hint="eastAsia" w:ascii="宋体" w:hAnsi="宋体" w:cs="宋体"/>
                <w:b w:val="0"/>
                <w:sz w:val="16"/>
                <w:szCs w:val="21"/>
                <w:highlight w:val="none"/>
                <w:lang w:val="en-US" w:eastAsia="zh-CN"/>
              </w:rPr>
              <w:t>必修</w:t>
            </w:r>
          </w:p>
        </w:tc>
      </w:tr>
      <w:tr w14:paraId="3D9A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5DFAD5B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OSI222011031</w:t>
            </w:r>
          </w:p>
        </w:tc>
        <w:tc>
          <w:tcPr>
            <w:tcW w:w="2920" w:type="dxa"/>
            <w:vAlign w:val="center"/>
          </w:tcPr>
          <w:p w14:paraId="510BD0E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数字系统设计</w:t>
            </w:r>
          </w:p>
          <w:p w14:paraId="00DFA84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Digital System Design</w:t>
            </w:r>
          </w:p>
        </w:tc>
        <w:tc>
          <w:tcPr>
            <w:tcW w:w="500" w:type="dxa"/>
            <w:vAlign w:val="center"/>
          </w:tcPr>
          <w:p w14:paraId="2F2DF11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3.0</w:t>
            </w:r>
          </w:p>
        </w:tc>
        <w:tc>
          <w:tcPr>
            <w:tcW w:w="500" w:type="dxa"/>
            <w:vAlign w:val="center"/>
          </w:tcPr>
          <w:p w14:paraId="0C169BE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52</w:t>
            </w:r>
          </w:p>
        </w:tc>
        <w:tc>
          <w:tcPr>
            <w:tcW w:w="500" w:type="dxa"/>
            <w:vAlign w:val="center"/>
          </w:tcPr>
          <w:p w14:paraId="453B676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40</w:t>
            </w:r>
          </w:p>
        </w:tc>
        <w:tc>
          <w:tcPr>
            <w:tcW w:w="500" w:type="dxa"/>
            <w:vAlign w:val="center"/>
          </w:tcPr>
          <w:p w14:paraId="4FF7EC6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8</w:t>
            </w:r>
          </w:p>
        </w:tc>
        <w:tc>
          <w:tcPr>
            <w:tcW w:w="500" w:type="dxa"/>
            <w:vAlign w:val="center"/>
          </w:tcPr>
          <w:p w14:paraId="72234DD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w:t>
            </w:r>
          </w:p>
        </w:tc>
        <w:tc>
          <w:tcPr>
            <w:tcW w:w="500" w:type="dxa"/>
            <w:vAlign w:val="center"/>
          </w:tcPr>
          <w:p w14:paraId="6235C24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1C8E124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52</w:t>
            </w:r>
          </w:p>
        </w:tc>
        <w:tc>
          <w:tcPr>
            <w:tcW w:w="500" w:type="dxa"/>
            <w:vAlign w:val="center"/>
          </w:tcPr>
          <w:p w14:paraId="2AAAC19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w:t>
            </w:r>
          </w:p>
        </w:tc>
        <w:tc>
          <w:tcPr>
            <w:tcW w:w="500" w:type="dxa"/>
            <w:vAlign w:val="center"/>
          </w:tcPr>
          <w:p w14:paraId="3398A5A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sz w:val="16"/>
                <w:szCs w:val="21"/>
                <w:highlight w:val="none"/>
                <w:lang w:val="en-US" w:eastAsia="zh-CN"/>
              </w:rPr>
              <w:t>必修</w:t>
            </w:r>
          </w:p>
        </w:tc>
      </w:tr>
      <w:tr w14:paraId="7AC13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0D6618F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OSI223811042</w:t>
            </w:r>
          </w:p>
        </w:tc>
        <w:tc>
          <w:tcPr>
            <w:tcW w:w="2920" w:type="dxa"/>
            <w:vAlign w:val="center"/>
          </w:tcPr>
          <w:p w14:paraId="7188236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信号与系统</w:t>
            </w:r>
          </w:p>
          <w:p w14:paraId="6AC9174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Signals and Systems</w:t>
            </w:r>
          </w:p>
        </w:tc>
        <w:tc>
          <w:tcPr>
            <w:tcW w:w="500" w:type="dxa"/>
            <w:vAlign w:val="center"/>
          </w:tcPr>
          <w:p w14:paraId="60CBDFA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3.5</w:t>
            </w:r>
          </w:p>
        </w:tc>
        <w:tc>
          <w:tcPr>
            <w:tcW w:w="500" w:type="dxa"/>
            <w:vAlign w:val="center"/>
          </w:tcPr>
          <w:p w14:paraId="550EA3C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58</w:t>
            </w:r>
          </w:p>
        </w:tc>
        <w:tc>
          <w:tcPr>
            <w:tcW w:w="500" w:type="dxa"/>
            <w:vAlign w:val="center"/>
          </w:tcPr>
          <w:p w14:paraId="678AB10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52</w:t>
            </w:r>
          </w:p>
        </w:tc>
        <w:tc>
          <w:tcPr>
            <w:tcW w:w="500" w:type="dxa"/>
            <w:vAlign w:val="center"/>
          </w:tcPr>
          <w:p w14:paraId="4D73F65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164A45B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6DF183F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1E67843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48</w:t>
            </w:r>
          </w:p>
        </w:tc>
        <w:tc>
          <w:tcPr>
            <w:tcW w:w="500" w:type="dxa"/>
            <w:vAlign w:val="center"/>
          </w:tcPr>
          <w:p w14:paraId="71E9A96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w:t>
            </w:r>
          </w:p>
        </w:tc>
        <w:tc>
          <w:tcPr>
            <w:tcW w:w="500" w:type="dxa"/>
            <w:vAlign w:val="center"/>
          </w:tcPr>
          <w:p w14:paraId="68B19AC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sz w:val="16"/>
                <w:szCs w:val="21"/>
                <w:highlight w:val="none"/>
                <w:lang w:val="en-US" w:eastAsia="zh-CN"/>
              </w:rPr>
              <w:t>必修</w:t>
            </w:r>
          </w:p>
        </w:tc>
      </w:tr>
      <w:tr w14:paraId="25E1D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24C9A90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OSI230111025</w:t>
            </w:r>
          </w:p>
        </w:tc>
        <w:tc>
          <w:tcPr>
            <w:tcW w:w="2920" w:type="dxa"/>
            <w:vAlign w:val="center"/>
          </w:tcPr>
          <w:p w14:paraId="0E75CD2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人工智能原理与应用</w:t>
            </w:r>
          </w:p>
          <w:p w14:paraId="2DB45A6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Artificial Intelligence Models and Algorithms</w:t>
            </w:r>
          </w:p>
        </w:tc>
        <w:tc>
          <w:tcPr>
            <w:tcW w:w="500" w:type="dxa"/>
            <w:vAlign w:val="center"/>
          </w:tcPr>
          <w:p w14:paraId="11F0326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2.5</w:t>
            </w:r>
          </w:p>
        </w:tc>
        <w:tc>
          <w:tcPr>
            <w:tcW w:w="500" w:type="dxa"/>
            <w:vAlign w:val="center"/>
          </w:tcPr>
          <w:p w14:paraId="5558AC1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48</w:t>
            </w:r>
          </w:p>
        </w:tc>
        <w:tc>
          <w:tcPr>
            <w:tcW w:w="500" w:type="dxa"/>
            <w:vAlign w:val="center"/>
          </w:tcPr>
          <w:p w14:paraId="5D96FD0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24</w:t>
            </w:r>
          </w:p>
        </w:tc>
        <w:tc>
          <w:tcPr>
            <w:tcW w:w="500" w:type="dxa"/>
            <w:vAlign w:val="center"/>
          </w:tcPr>
          <w:p w14:paraId="4CE8412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15DEBEC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24</w:t>
            </w:r>
          </w:p>
        </w:tc>
        <w:tc>
          <w:tcPr>
            <w:tcW w:w="500" w:type="dxa"/>
            <w:vAlign w:val="center"/>
          </w:tcPr>
          <w:p w14:paraId="6D55B2D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79D8D76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24</w:t>
            </w:r>
          </w:p>
        </w:tc>
        <w:tc>
          <w:tcPr>
            <w:tcW w:w="500" w:type="dxa"/>
            <w:vAlign w:val="center"/>
          </w:tcPr>
          <w:p w14:paraId="5263022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w:t>
            </w:r>
          </w:p>
        </w:tc>
        <w:tc>
          <w:tcPr>
            <w:tcW w:w="500" w:type="dxa"/>
            <w:vAlign w:val="center"/>
          </w:tcPr>
          <w:p w14:paraId="056217E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sz w:val="16"/>
                <w:szCs w:val="21"/>
                <w:highlight w:val="none"/>
                <w:lang w:val="en-US" w:eastAsia="zh-CN"/>
              </w:rPr>
              <w:t>必修</w:t>
            </w:r>
          </w:p>
        </w:tc>
      </w:tr>
      <w:tr w14:paraId="3730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0538FC5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OSI221211030</w:t>
            </w:r>
          </w:p>
        </w:tc>
        <w:tc>
          <w:tcPr>
            <w:tcW w:w="2920" w:type="dxa"/>
            <w:vAlign w:val="center"/>
          </w:tcPr>
          <w:p w14:paraId="5987777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计算机网络</w:t>
            </w:r>
          </w:p>
          <w:p w14:paraId="715D2BA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Computer Network</w:t>
            </w:r>
          </w:p>
        </w:tc>
        <w:tc>
          <w:tcPr>
            <w:tcW w:w="500" w:type="dxa"/>
            <w:vAlign w:val="center"/>
          </w:tcPr>
          <w:p w14:paraId="7FE2BA5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3.0</w:t>
            </w:r>
          </w:p>
        </w:tc>
        <w:tc>
          <w:tcPr>
            <w:tcW w:w="500" w:type="dxa"/>
            <w:vAlign w:val="center"/>
          </w:tcPr>
          <w:p w14:paraId="7BA1BB5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52</w:t>
            </w:r>
          </w:p>
        </w:tc>
        <w:tc>
          <w:tcPr>
            <w:tcW w:w="500" w:type="dxa"/>
            <w:vAlign w:val="center"/>
          </w:tcPr>
          <w:p w14:paraId="08FF63A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40</w:t>
            </w:r>
          </w:p>
        </w:tc>
        <w:tc>
          <w:tcPr>
            <w:tcW w:w="500" w:type="dxa"/>
            <w:vAlign w:val="center"/>
          </w:tcPr>
          <w:p w14:paraId="1FE86AD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3471A73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2CF222C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79D9DE3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40</w:t>
            </w:r>
          </w:p>
        </w:tc>
        <w:tc>
          <w:tcPr>
            <w:tcW w:w="500" w:type="dxa"/>
            <w:vAlign w:val="center"/>
          </w:tcPr>
          <w:p w14:paraId="1DC535E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w:t>
            </w:r>
          </w:p>
        </w:tc>
        <w:tc>
          <w:tcPr>
            <w:tcW w:w="500" w:type="dxa"/>
            <w:vAlign w:val="center"/>
          </w:tcPr>
          <w:p w14:paraId="0DA3CB0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sz w:val="16"/>
                <w:szCs w:val="21"/>
                <w:highlight w:val="none"/>
                <w:lang w:val="en-US" w:eastAsia="zh-CN"/>
              </w:rPr>
              <w:t>必修</w:t>
            </w:r>
          </w:p>
        </w:tc>
      </w:tr>
      <w:tr w14:paraId="6D48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7754A8F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OSI222911041</w:t>
            </w:r>
          </w:p>
        </w:tc>
        <w:tc>
          <w:tcPr>
            <w:tcW w:w="2920" w:type="dxa"/>
            <w:vAlign w:val="center"/>
          </w:tcPr>
          <w:p w14:paraId="339B33C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通信原理</w:t>
            </w:r>
          </w:p>
          <w:p w14:paraId="095DF67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Communication Principle</w:t>
            </w:r>
          </w:p>
        </w:tc>
        <w:tc>
          <w:tcPr>
            <w:tcW w:w="500" w:type="dxa"/>
            <w:vAlign w:val="center"/>
          </w:tcPr>
          <w:p w14:paraId="7BB808D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4.0</w:t>
            </w:r>
          </w:p>
        </w:tc>
        <w:tc>
          <w:tcPr>
            <w:tcW w:w="500" w:type="dxa"/>
            <w:vAlign w:val="center"/>
          </w:tcPr>
          <w:p w14:paraId="3ED494B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66</w:t>
            </w:r>
          </w:p>
        </w:tc>
        <w:tc>
          <w:tcPr>
            <w:tcW w:w="500" w:type="dxa"/>
            <w:vAlign w:val="center"/>
          </w:tcPr>
          <w:p w14:paraId="3F81639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60</w:t>
            </w:r>
          </w:p>
        </w:tc>
        <w:tc>
          <w:tcPr>
            <w:tcW w:w="500" w:type="dxa"/>
            <w:vAlign w:val="center"/>
          </w:tcPr>
          <w:p w14:paraId="79C6C34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1998D59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79489AF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3C138E1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60</w:t>
            </w:r>
          </w:p>
        </w:tc>
        <w:tc>
          <w:tcPr>
            <w:tcW w:w="500" w:type="dxa"/>
            <w:vAlign w:val="center"/>
          </w:tcPr>
          <w:p w14:paraId="560DADE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w:t>
            </w:r>
          </w:p>
        </w:tc>
        <w:tc>
          <w:tcPr>
            <w:tcW w:w="500" w:type="dxa"/>
            <w:vAlign w:val="center"/>
          </w:tcPr>
          <w:p w14:paraId="122F3F8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sz w:val="16"/>
                <w:szCs w:val="21"/>
                <w:highlight w:val="none"/>
                <w:lang w:val="en-US" w:eastAsia="zh-CN"/>
              </w:rPr>
              <w:t>必修</w:t>
            </w:r>
          </w:p>
        </w:tc>
      </w:tr>
      <w:tr w14:paraId="6CD6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shd w:val="clear" w:color="auto" w:fill="auto"/>
            <w:vAlign w:val="center"/>
          </w:tcPr>
          <w:p w14:paraId="74538B4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OSI222411031</w:t>
            </w:r>
          </w:p>
        </w:tc>
        <w:tc>
          <w:tcPr>
            <w:tcW w:w="2920" w:type="dxa"/>
            <w:shd w:val="clear" w:color="auto" w:fill="auto"/>
            <w:vAlign w:val="center"/>
          </w:tcPr>
          <w:p w14:paraId="2F1EC76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通信电子线路</w:t>
            </w:r>
          </w:p>
          <w:p w14:paraId="6B540062">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Communication Electronic Circuit</w:t>
            </w:r>
          </w:p>
        </w:tc>
        <w:tc>
          <w:tcPr>
            <w:tcW w:w="500" w:type="dxa"/>
            <w:shd w:val="clear" w:color="auto" w:fill="auto"/>
            <w:vAlign w:val="center"/>
          </w:tcPr>
          <w:p w14:paraId="3E297585">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2.5</w:t>
            </w:r>
          </w:p>
        </w:tc>
        <w:tc>
          <w:tcPr>
            <w:tcW w:w="500" w:type="dxa"/>
            <w:shd w:val="clear" w:color="auto" w:fill="auto"/>
            <w:vAlign w:val="center"/>
          </w:tcPr>
          <w:p w14:paraId="2F893BED">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44</w:t>
            </w:r>
          </w:p>
        </w:tc>
        <w:tc>
          <w:tcPr>
            <w:tcW w:w="500" w:type="dxa"/>
            <w:shd w:val="clear" w:color="auto" w:fill="auto"/>
            <w:vAlign w:val="center"/>
          </w:tcPr>
          <w:p w14:paraId="63A121A6">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1A049C2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12</w:t>
            </w:r>
          </w:p>
        </w:tc>
        <w:tc>
          <w:tcPr>
            <w:tcW w:w="500" w:type="dxa"/>
            <w:shd w:val="clear" w:color="auto" w:fill="auto"/>
            <w:vAlign w:val="center"/>
          </w:tcPr>
          <w:p w14:paraId="3B4912B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29CCE78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07FE669D">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3F2E8C26">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5</w:t>
            </w:r>
          </w:p>
        </w:tc>
        <w:tc>
          <w:tcPr>
            <w:tcW w:w="500" w:type="dxa"/>
            <w:shd w:val="clear" w:color="auto" w:fill="auto"/>
            <w:vAlign w:val="center"/>
          </w:tcPr>
          <w:p w14:paraId="2C5169F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hint="eastAsia" w:ascii="宋体" w:hAnsi="宋体" w:cs="宋体"/>
                <w:b w:val="0"/>
                <w:sz w:val="16"/>
                <w:szCs w:val="21"/>
                <w:highlight w:val="none"/>
                <w:lang w:val="en-US" w:eastAsia="zh-CN"/>
              </w:rPr>
              <w:t>必修</w:t>
            </w:r>
          </w:p>
        </w:tc>
      </w:tr>
      <w:tr w14:paraId="12E79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00" w:type="dxa"/>
            <w:shd w:val="clear" w:color="auto" w:fill="auto"/>
            <w:vAlign w:val="center"/>
          </w:tcPr>
          <w:p w14:paraId="529C49F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OSI223321030</w:t>
            </w:r>
          </w:p>
        </w:tc>
        <w:tc>
          <w:tcPr>
            <w:tcW w:w="2920" w:type="dxa"/>
            <w:shd w:val="clear" w:color="auto" w:fill="auto"/>
            <w:vAlign w:val="center"/>
          </w:tcPr>
          <w:p w14:paraId="69E3C8A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微机原理</w:t>
            </w:r>
          </w:p>
          <w:p w14:paraId="0B8E196F">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Principle of Microcomputer</w:t>
            </w:r>
          </w:p>
        </w:tc>
        <w:tc>
          <w:tcPr>
            <w:tcW w:w="500" w:type="dxa"/>
            <w:shd w:val="clear" w:color="auto" w:fill="auto"/>
            <w:vAlign w:val="center"/>
          </w:tcPr>
          <w:p w14:paraId="784CEEF5">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3.0</w:t>
            </w:r>
          </w:p>
        </w:tc>
        <w:tc>
          <w:tcPr>
            <w:tcW w:w="500" w:type="dxa"/>
            <w:shd w:val="clear" w:color="auto" w:fill="auto"/>
            <w:vAlign w:val="center"/>
          </w:tcPr>
          <w:p w14:paraId="7692616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52</w:t>
            </w:r>
          </w:p>
        </w:tc>
        <w:tc>
          <w:tcPr>
            <w:tcW w:w="500" w:type="dxa"/>
            <w:shd w:val="clear" w:color="auto" w:fill="auto"/>
            <w:vAlign w:val="center"/>
          </w:tcPr>
          <w:p w14:paraId="71D34C6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40</w:t>
            </w:r>
          </w:p>
        </w:tc>
        <w:tc>
          <w:tcPr>
            <w:tcW w:w="500" w:type="dxa"/>
            <w:shd w:val="clear" w:color="auto" w:fill="auto"/>
            <w:vAlign w:val="center"/>
          </w:tcPr>
          <w:p w14:paraId="075D01E2">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12</w:t>
            </w:r>
          </w:p>
        </w:tc>
        <w:tc>
          <w:tcPr>
            <w:tcW w:w="500" w:type="dxa"/>
            <w:shd w:val="clear" w:color="auto" w:fill="auto"/>
            <w:vAlign w:val="center"/>
          </w:tcPr>
          <w:p w14:paraId="37E86FA5">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6DC9C73F">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14F53CFC">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40</w:t>
            </w:r>
          </w:p>
        </w:tc>
        <w:tc>
          <w:tcPr>
            <w:tcW w:w="500" w:type="dxa"/>
            <w:shd w:val="clear" w:color="auto" w:fill="auto"/>
            <w:vAlign w:val="center"/>
          </w:tcPr>
          <w:p w14:paraId="1B27974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5</w:t>
            </w:r>
          </w:p>
        </w:tc>
        <w:tc>
          <w:tcPr>
            <w:tcW w:w="500" w:type="dxa"/>
            <w:shd w:val="clear" w:color="auto" w:fill="auto"/>
            <w:vAlign w:val="center"/>
          </w:tcPr>
          <w:p w14:paraId="03A7D95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hint="eastAsia" w:ascii="宋体" w:hAnsi="宋体" w:eastAsia="宋体" w:cs="宋体"/>
                <w:b w:val="0"/>
                <w:kern w:val="2"/>
                <w:sz w:val="16"/>
                <w:szCs w:val="21"/>
                <w:highlight w:val="none"/>
                <w:lang w:val="en-US" w:eastAsia="zh-CN" w:bidi="ar-SA"/>
              </w:rPr>
            </w:pPr>
            <w:r>
              <w:rPr>
                <w:rFonts w:hint="eastAsia" w:ascii="宋体" w:hAnsi="宋体" w:cs="宋体"/>
                <w:b w:val="0"/>
                <w:sz w:val="16"/>
                <w:szCs w:val="21"/>
                <w:highlight w:val="none"/>
                <w:lang w:val="en-US" w:eastAsia="zh-CN"/>
              </w:rPr>
              <w:t>必修</w:t>
            </w:r>
          </w:p>
        </w:tc>
      </w:tr>
      <w:tr w14:paraId="02365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shd w:val="clear" w:color="auto" w:fill="auto"/>
            <w:vAlign w:val="center"/>
          </w:tcPr>
          <w:p w14:paraId="6AAF7AE6">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OSI222111030</w:t>
            </w:r>
          </w:p>
        </w:tc>
        <w:tc>
          <w:tcPr>
            <w:tcW w:w="2920" w:type="dxa"/>
            <w:shd w:val="clear" w:color="auto" w:fill="auto"/>
            <w:vAlign w:val="center"/>
          </w:tcPr>
          <w:p w14:paraId="08F73AF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数字信号处理</w:t>
            </w:r>
          </w:p>
          <w:p w14:paraId="7C8F02FD">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Digital Signal Processing</w:t>
            </w:r>
          </w:p>
        </w:tc>
        <w:tc>
          <w:tcPr>
            <w:tcW w:w="500" w:type="dxa"/>
            <w:shd w:val="clear" w:color="auto" w:fill="auto"/>
            <w:vAlign w:val="center"/>
          </w:tcPr>
          <w:p w14:paraId="552E2256">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3.0</w:t>
            </w:r>
          </w:p>
        </w:tc>
        <w:tc>
          <w:tcPr>
            <w:tcW w:w="500" w:type="dxa"/>
            <w:shd w:val="clear" w:color="auto" w:fill="auto"/>
            <w:vAlign w:val="center"/>
          </w:tcPr>
          <w:p w14:paraId="3F2005B0">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52</w:t>
            </w:r>
          </w:p>
        </w:tc>
        <w:tc>
          <w:tcPr>
            <w:tcW w:w="500" w:type="dxa"/>
            <w:shd w:val="clear" w:color="auto" w:fill="auto"/>
            <w:vAlign w:val="center"/>
          </w:tcPr>
          <w:p w14:paraId="7071CE3C">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40</w:t>
            </w:r>
          </w:p>
        </w:tc>
        <w:tc>
          <w:tcPr>
            <w:tcW w:w="500" w:type="dxa"/>
            <w:shd w:val="clear" w:color="auto" w:fill="auto"/>
            <w:vAlign w:val="center"/>
          </w:tcPr>
          <w:p w14:paraId="19B9BFF6">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74CCA49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12</w:t>
            </w:r>
          </w:p>
        </w:tc>
        <w:tc>
          <w:tcPr>
            <w:tcW w:w="500" w:type="dxa"/>
            <w:shd w:val="clear" w:color="auto" w:fill="auto"/>
            <w:vAlign w:val="center"/>
          </w:tcPr>
          <w:p w14:paraId="35BF477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553F0290">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52</w:t>
            </w:r>
          </w:p>
        </w:tc>
        <w:tc>
          <w:tcPr>
            <w:tcW w:w="500" w:type="dxa"/>
            <w:shd w:val="clear" w:color="auto" w:fill="auto"/>
            <w:vAlign w:val="center"/>
          </w:tcPr>
          <w:p w14:paraId="0A3BE20A">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6</w:t>
            </w:r>
          </w:p>
        </w:tc>
        <w:tc>
          <w:tcPr>
            <w:tcW w:w="500" w:type="dxa"/>
            <w:shd w:val="clear" w:color="auto" w:fill="auto"/>
            <w:vAlign w:val="center"/>
          </w:tcPr>
          <w:p w14:paraId="2E506868">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hint="eastAsia" w:ascii="宋体" w:hAnsi="宋体" w:cs="宋体"/>
                <w:b w:val="0"/>
                <w:sz w:val="16"/>
                <w:szCs w:val="21"/>
                <w:highlight w:val="none"/>
                <w:lang w:val="en-US" w:eastAsia="zh-CN"/>
              </w:rPr>
              <w:t>必修</w:t>
            </w:r>
          </w:p>
        </w:tc>
      </w:tr>
      <w:tr w14:paraId="4EAE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shd w:val="clear" w:color="auto" w:fill="auto"/>
            <w:vAlign w:val="center"/>
          </w:tcPr>
          <w:p w14:paraId="08B3842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OSI223911032</w:t>
            </w:r>
          </w:p>
        </w:tc>
        <w:tc>
          <w:tcPr>
            <w:tcW w:w="2920" w:type="dxa"/>
            <w:shd w:val="clear" w:color="auto" w:fill="auto"/>
            <w:vAlign w:val="center"/>
          </w:tcPr>
          <w:p w14:paraId="3DE328B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信息论与编码</w:t>
            </w:r>
          </w:p>
          <w:p w14:paraId="16E6F52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Information Theory and Coding</w:t>
            </w:r>
          </w:p>
        </w:tc>
        <w:tc>
          <w:tcPr>
            <w:tcW w:w="500" w:type="dxa"/>
            <w:shd w:val="clear" w:color="auto" w:fill="auto"/>
            <w:vAlign w:val="center"/>
          </w:tcPr>
          <w:p w14:paraId="74C12A3C">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2.0</w:t>
            </w:r>
          </w:p>
        </w:tc>
        <w:tc>
          <w:tcPr>
            <w:tcW w:w="500" w:type="dxa"/>
            <w:shd w:val="clear" w:color="auto" w:fill="auto"/>
            <w:vAlign w:val="center"/>
          </w:tcPr>
          <w:p w14:paraId="6A9E0DE5">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2028BFE4">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5256757D">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0780CCA5">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3FF353E5">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2847C79C">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4AED2F3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6</w:t>
            </w:r>
          </w:p>
        </w:tc>
        <w:tc>
          <w:tcPr>
            <w:tcW w:w="500" w:type="dxa"/>
            <w:shd w:val="clear" w:color="auto" w:fill="auto"/>
            <w:vAlign w:val="center"/>
          </w:tcPr>
          <w:p w14:paraId="2AE7574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hint="eastAsia" w:ascii="宋体" w:hAnsi="宋体" w:cs="宋体"/>
                <w:b w:val="0"/>
                <w:sz w:val="16"/>
                <w:szCs w:val="21"/>
                <w:highlight w:val="none"/>
                <w:lang w:val="en-US" w:eastAsia="zh-CN"/>
              </w:rPr>
              <w:t>必修</w:t>
            </w:r>
          </w:p>
        </w:tc>
      </w:tr>
      <w:tr w14:paraId="71FD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shd w:val="clear" w:color="auto" w:fill="auto"/>
            <w:vAlign w:val="center"/>
          </w:tcPr>
          <w:p w14:paraId="66086D0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OSI220311080</w:t>
            </w:r>
          </w:p>
        </w:tc>
        <w:tc>
          <w:tcPr>
            <w:tcW w:w="2920" w:type="dxa"/>
            <w:shd w:val="clear" w:color="auto" w:fill="auto"/>
            <w:vAlign w:val="center"/>
          </w:tcPr>
          <w:p w14:paraId="0D7DEAA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毕业设计</w:t>
            </w:r>
          </w:p>
          <w:p w14:paraId="1978A406">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Graduation Design</w:t>
            </w:r>
          </w:p>
        </w:tc>
        <w:tc>
          <w:tcPr>
            <w:tcW w:w="500" w:type="dxa"/>
            <w:shd w:val="clear" w:color="auto" w:fill="auto"/>
            <w:vAlign w:val="center"/>
          </w:tcPr>
          <w:p w14:paraId="1ECDA784">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8.0</w:t>
            </w:r>
          </w:p>
        </w:tc>
        <w:tc>
          <w:tcPr>
            <w:tcW w:w="500" w:type="dxa"/>
            <w:shd w:val="clear" w:color="auto" w:fill="auto"/>
            <w:vAlign w:val="center"/>
          </w:tcPr>
          <w:p w14:paraId="1CC78A1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13周</w:t>
            </w:r>
          </w:p>
        </w:tc>
        <w:tc>
          <w:tcPr>
            <w:tcW w:w="500" w:type="dxa"/>
            <w:shd w:val="clear" w:color="auto" w:fill="auto"/>
            <w:vAlign w:val="center"/>
          </w:tcPr>
          <w:p w14:paraId="2575D78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7984D23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613C4E7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4DD647A0">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13周</w:t>
            </w:r>
          </w:p>
        </w:tc>
        <w:tc>
          <w:tcPr>
            <w:tcW w:w="500" w:type="dxa"/>
            <w:shd w:val="clear" w:color="auto" w:fill="auto"/>
            <w:vAlign w:val="center"/>
          </w:tcPr>
          <w:p w14:paraId="303719D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7496C69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8</w:t>
            </w:r>
          </w:p>
        </w:tc>
        <w:tc>
          <w:tcPr>
            <w:tcW w:w="500" w:type="dxa"/>
            <w:shd w:val="clear" w:color="auto" w:fill="auto"/>
            <w:vAlign w:val="center"/>
          </w:tcPr>
          <w:p w14:paraId="03561455">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hint="eastAsia" w:ascii="宋体" w:hAnsi="宋体" w:cs="宋体"/>
                <w:b w:val="0"/>
                <w:sz w:val="16"/>
                <w:szCs w:val="21"/>
                <w:highlight w:val="none"/>
                <w:lang w:val="en-US" w:eastAsia="zh-CN"/>
              </w:rPr>
              <w:t>必修</w:t>
            </w:r>
          </w:p>
        </w:tc>
      </w:tr>
      <w:tr w14:paraId="5334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shd w:val="clear" w:color="auto" w:fill="auto"/>
            <w:vAlign w:val="center"/>
          </w:tcPr>
          <w:p w14:paraId="242DE51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OSI235611020</w:t>
            </w:r>
          </w:p>
        </w:tc>
        <w:tc>
          <w:tcPr>
            <w:tcW w:w="2920" w:type="dxa"/>
            <w:shd w:val="clear" w:color="auto" w:fill="auto"/>
            <w:vAlign w:val="center"/>
          </w:tcPr>
          <w:p w14:paraId="0124D32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移动互联网实践</w:t>
            </w:r>
          </w:p>
          <w:p w14:paraId="0E45443C">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Mobile Internet Experience</w:t>
            </w:r>
          </w:p>
        </w:tc>
        <w:tc>
          <w:tcPr>
            <w:tcW w:w="500" w:type="dxa"/>
            <w:shd w:val="clear" w:color="auto" w:fill="auto"/>
            <w:vAlign w:val="center"/>
          </w:tcPr>
          <w:p w14:paraId="00456ABD">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2.0</w:t>
            </w:r>
          </w:p>
        </w:tc>
        <w:tc>
          <w:tcPr>
            <w:tcW w:w="500" w:type="dxa"/>
            <w:shd w:val="clear" w:color="auto" w:fill="auto"/>
            <w:vAlign w:val="center"/>
          </w:tcPr>
          <w:p w14:paraId="1A88CFE0">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48</w:t>
            </w:r>
          </w:p>
        </w:tc>
        <w:tc>
          <w:tcPr>
            <w:tcW w:w="500" w:type="dxa"/>
            <w:shd w:val="clear" w:color="auto" w:fill="auto"/>
            <w:vAlign w:val="center"/>
          </w:tcPr>
          <w:p w14:paraId="5369D74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713BD60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3ADB139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48</w:t>
            </w:r>
          </w:p>
        </w:tc>
        <w:tc>
          <w:tcPr>
            <w:tcW w:w="500" w:type="dxa"/>
            <w:shd w:val="clear" w:color="auto" w:fill="auto"/>
            <w:vAlign w:val="center"/>
          </w:tcPr>
          <w:p w14:paraId="209ADA0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1D1A392C">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48</w:t>
            </w:r>
          </w:p>
        </w:tc>
        <w:tc>
          <w:tcPr>
            <w:tcW w:w="500" w:type="dxa"/>
            <w:shd w:val="clear" w:color="auto" w:fill="auto"/>
            <w:vAlign w:val="center"/>
          </w:tcPr>
          <w:p w14:paraId="526B0CD4">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w:t>
            </w:r>
          </w:p>
        </w:tc>
        <w:tc>
          <w:tcPr>
            <w:tcW w:w="500" w:type="dxa"/>
            <w:shd w:val="clear" w:color="auto" w:fill="auto"/>
            <w:vAlign w:val="center"/>
          </w:tcPr>
          <w:p w14:paraId="6821770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hint="default" w:ascii="宋体" w:hAnsi="宋体" w:eastAsia="宋体" w:cs="宋体"/>
                <w:b w:val="0"/>
                <w:kern w:val="2"/>
                <w:sz w:val="16"/>
                <w:szCs w:val="21"/>
                <w:highlight w:val="none"/>
                <w:lang w:val="en-US" w:eastAsia="zh-CN" w:bidi="ar-SA"/>
              </w:rPr>
            </w:pPr>
            <w:r>
              <w:rPr>
                <w:rFonts w:hint="eastAsia" w:ascii="宋体" w:hAnsi="宋体" w:cs="宋体"/>
                <w:b w:val="0"/>
                <w:kern w:val="2"/>
                <w:sz w:val="16"/>
                <w:szCs w:val="21"/>
                <w:highlight w:val="none"/>
                <w:lang w:val="en-US" w:eastAsia="zh-CN" w:bidi="ar-SA"/>
              </w:rPr>
              <w:t>A</w:t>
            </w:r>
          </w:p>
        </w:tc>
      </w:tr>
      <w:tr w14:paraId="3C41E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28D618C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OSI224911012</w:t>
            </w:r>
          </w:p>
        </w:tc>
        <w:tc>
          <w:tcPr>
            <w:tcW w:w="2920" w:type="dxa"/>
            <w:vAlign w:val="center"/>
          </w:tcPr>
          <w:p w14:paraId="09C33A6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通信原理综合实验</w:t>
            </w:r>
          </w:p>
          <w:p w14:paraId="2D40704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Comprehensive Experiment of Communication Principle</w:t>
            </w:r>
          </w:p>
        </w:tc>
        <w:tc>
          <w:tcPr>
            <w:tcW w:w="500" w:type="dxa"/>
            <w:vAlign w:val="center"/>
          </w:tcPr>
          <w:p w14:paraId="1C6AA23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0.5</w:t>
            </w:r>
          </w:p>
        </w:tc>
        <w:tc>
          <w:tcPr>
            <w:tcW w:w="500" w:type="dxa"/>
            <w:vAlign w:val="center"/>
          </w:tcPr>
          <w:p w14:paraId="36B0080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7F96B88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4B3F67C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10D2283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6D7717E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3C95512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25A3934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w:t>
            </w:r>
          </w:p>
        </w:tc>
        <w:tc>
          <w:tcPr>
            <w:tcW w:w="500" w:type="dxa"/>
            <w:vAlign w:val="center"/>
          </w:tcPr>
          <w:p w14:paraId="017C7F9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kern w:val="2"/>
                <w:sz w:val="16"/>
                <w:szCs w:val="21"/>
                <w:highlight w:val="none"/>
                <w:lang w:val="en-US" w:eastAsia="zh-CN" w:bidi="ar-SA"/>
              </w:rPr>
              <w:t>A</w:t>
            </w:r>
          </w:p>
        </w:tc>
      </w:tr>
      <w:tr w14:paraId="48C4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64F5018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OSI232111020</w:t>
            </w:r>
          </w:p>
        </w:tc>
        <w:tc>
          <w:tcPr>
            <w:tcW w:w="2920" w:type="dxa"/>
            <w:vAlign w:val="center"/>
          </w:tcPr>
          <w:p w14:paraId="490FEC6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数字系统综合实践</w:t>
            </w:r>
          </w:p>
          <w:p w14:paraId="6247846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Integrated Practice of Digital Systems</w:t>
            </w:r>
          </w:p>
        </w:tc>
        <w:tc>
          <w:tcPr>
            <w:tcW w:w="500" w:type="dxa"/>
            <w:vAlign w:val="center"/>
          </w:tcPr>
          <w:p w14:paraId="2836D1F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2.0</w:t>
            </w:r>
          </w:p>
        </w:tc>
        <w:tc>
          <w:tcPr>
            <w:tcW w:w="500" w:type="dxa"/>
            <w:vAlign w:val="center"/>
          </w:tcPr>
          <w:p w14:paraId="1094CA6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48</w:t>
            </w:r>
          </w:p>
        </w:tc>
        <w:tc>
          <w:tcPr>
            <w:tcW w:w="500" w:type="dxa"/>
            <w:vAlign w:val="center"/>
          </w:tcPr>
          <w:p w14:paraId="077CC7F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6DEA7CC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02B634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5F98866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48</w:t>
            </w:r>
          </w:p>
        </w:tc>
        <w:tc>
          <w:tcPr>
            <w:tcW w:w="500" w:type="dxa"/>
            <w:vAlign w:val="center"/>
          </w:tcPr>
          <w:p w14:paraId="6B75956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2FEC429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w:t>
            </w:r>
          </w:p>
        </w:tc>
        <w:tc>
          <w:tcPr>
            <w:tcW w:w="500" w:type="dxa"/>
            <w:vAlign w:val="center"/>
          </w:tcPr>
          <w:p w14:paraId="0BA1D81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kern w:val="2"/>
                <w:sz w:val="16"/>
                <w:szCs w:val="21"/>
                <w:highlight w:val="none"/>
                <w:lang w:val="en-US" w:eastAsia="zh-CN" w:bidi="ar-SA"/>
              </w:rPr>
              <w:t>A</w:t>
            </w:r>
          </w:p>
        </w:tc>
      </w:tr>
      <w:tr w14:paraId="35C6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38577AE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OSI235711020</w:t>
            </w:r>
          </w:p>
        </w:tc>
        <w:tc>
          <w:tcPr>
            <w:tcW w:w="2920" w:type="dxa"/>
            <w:vAlign w:val="center"/>
          </w:tcPr>
          <w:p w14:paraId="1678689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数字信号处理综合实验</w:t>
            </w:r>
          </w:p>
          <w:p w14:paraId="10D9B31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Practicum for DSP Course</w:t>
            </w:r>
          </w:p>
        </w:tc>
        <w:tc>
          <w:tcPr>
            <w:tcW w:w="500" w:type="dxa"/>
            <w:vAlign w:val="center"/>
          </w:tcPr>
          <w:p w14:paraId="6B0CD5C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2.0</w:t>
            </w:r>
          </w:p>
        </w:tc>
        <w:tc>
          <w:tcPr>
            <w:tcW w:w="500" w:type="dxa"/>
            <w:vAlign w:val="center"/>
          </w:tcPr>
          <w:p w14:paraId="395E6AF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48</w:t>
            </w:r>
          </w:p>
        </w:tc>
        <w:tc>
          <w:tcPr>
            <w:tcW w:w="500" w:type="dxa"/>
            <w:vAlign w:val="center"/>
          </w:tcPr>
          <w:p w14:paraId="27C1614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FBC1A5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48</w:t>
            </w:r>
          </w:p>
        </w:tc>
        <w:tc>
          <w:tcPr>
            <w:tcW w:w="500" w:type="dxa"/>
            <w:vAlign w:val="center"/>
          </w:tcPr>
          <w:p w14:paraId="1A32A60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DA5608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6167221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5D2E6C3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7F66D96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kern w:val="2"/>
                <w:sz w:val="16"/>
                <w:szCs w:val="21"/>
                <w:highlight w:val="none"/>
                <w:lang w:val="en-US" w:eastAsia="zh-CN" w:bidi="ar-SA"/>
              </w:rPr>
              <w:t>A</w:t>
            </w:r>
          </w:p>
        </w:tc>
      </w:tr>
      <w:tr w14:paraId="6AA1F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134147B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OSI224321015</w:t>
            </w:r>
          </w:p>
        </w:tc>
        <w:tc>
          <w:tcPr>
            <w:tcW w:w="2920" w:type="dxa"/>
            <w:vAlign w:val="center"/>
          </w:tcPr>
          <w:p w14:paraId="5092339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通信系统仿真技术</w:t>
            </w:r>
          </w:p>
          <w:p w14:paraId="0F2F598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Communication System Simulation Technology</w:t>
            </w:r>
          </w:p>
        </w:tc>
        <w:tc>
          <w:tcPr>
            <w:tcW w:w="500" w:type="dxa"/>
            <w:vAlign w:val="center"/>
          </w:tcPr>
          <w:p w14:paraId="26AA661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1.5</w:t>
            </w:r>
          </w:p>
        </w:tc>
        <w:tc>
          <w:tcPr>
            <w:tcW w:w="500" w:type="dxa"/>
            <w:vAlign w:val="center"/>
          </w:tcPr>
          <w:p w14:paraId="2C91AC1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36</w:t>
            </w:r>
          </w:p>
        </w:tc>
        <w:tc>
          <w:tcPr>
            <w:tcW w:w="500" w:type="dxa"/>
            <w:vAlign w:val="center"/>
          </w:tcPr>
          <w:p w14:paraId="060CACB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4386DF6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6D7C82D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36</w:t>
            </w:r>
          </w:p>
        </w:tc>
        <w:tc>
          <w:tcPr>
            <w:tcW w:w="500" w:type="dxa"/>
            <w:vAlign w:val="center"/>
          </w:tcPr>
          <w:p w14:paraId="425A490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40C3394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36</w:t>
            </w:r>
          </w:p>
        </w:tc>
        <w:tc>
          <w:tcPr>
            <w:tcW w:w="500" w:type="dxa"/>
            <w:vAlign w:val="center"/>
          </w:tcPr>
          <w:p w14:paraId="7D6D6D8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w:t>
            </w:r>
          </w:p>
        </w:tc>
        <w:tc>
          <w:tcPr>
            <w:tcW w:w="500" w:type="dxa"/>
            <w:vAlign w:val="center"/>
          </w:tcPr>
          <w:p w14:paraId="2BA6513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kern w:val="2"/>
                <w:sz w:val="16"/>
                <w:szCs w:val="21"/>
                <w:highlight w:val="none"/>
                <w:lang w:val="en-US" w:eastAsia="zh-CN" w:bidi="ar-SA"/>
              </w:rPr>
              <w:t>A</w:t>
            </w:r>
          </w:p>
        </w:tc>
      </w:tr>
      <w:tr w14:paraId="6311E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346645C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OSI233121020</w:t>
            </w:r>
          </w:p>
        </w:tc>
        <w:tc>
          <w:tcPr>
            <w:tcW w:w="2920" w:type="dxa"/>
            <w:vAlign w:val="center"/>
          </w:tcPr>
          <w:p w14:paraId="47F291C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电子系统设计</w:t>
            </w:r>
          </w:p>
          <w:p w14:paraId="454BCAB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Electronic system design</w:t>
            </w:r>
          </w:p>
        </w:tc>
        <w:tc>
          <w:tcPr>
            <w:tcW w:w="500" w:type="dxa"/>
            <w:vAlign w:val="center"/>
          </w:tcPr>
          <w:p w14:paraId="13D8459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2.0</w:t>
            </w:r>
          </w:p>
        </w:tc>
        <w:tc>
          <w:tcPr>
            <w:tcW w:w="500" w:type="dxa"/>
            <w:vAlign w:val="center"/>
          </w:tcPr>
          <w:p w14:paraId="6551380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48</w:t>
            </w:r>
          </w:p>
        </w:tc>
        <w:tc>
          <w:tcPr>
            <w:tcW w:w="500" w:type="dxa"/>
            <w:vAlign w:val="center"/>
          </w:tcPr>
          <w:p w14:paraId="2DD1DFC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5AFCA01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4EC4710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5B369D1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48</w:t>
            </w:r>
          </w:p>
        </w:tc>
        <w:tc>
          <w:tcPr>
            <w:tcW w:w="500" w:type="dxa"/>
            <w:vAlign w:val="center"/>
          </w:tcPr>
          <w:p w14:paraId="7BB6985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27287A9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w:t>
            </w:r>
          </w:p>
        </w:tc>
        <w:tc>
          <w:tcPr>
            <w:tcW w:w="500" w:type="dxa"/>
            <w:vAlign w:val="center"/>
          </w:tcPr>
          <w:p w14:paraId="6D241F9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hint="eastAsia" w:ascii="宋体" w:hAnsi="宋体" w:cs="宋体"/>
                <w:b w:val="0"/>
                <w:kern w:val="2"/>
                <w:sz w:val="16"/>
                <w:szCs w:val="21"/>
                <w:highlight w:val="none"/>
                <w:lang w:val="en-US" w:eastAsia="zh-CN" w:bidi="ar-SA"/>
              </w:rPr>
              <w:t>A</w:t>
            </w:r>
          </w:p>
        </w:tc>
      </w:tr>
      <w:tr w14:paraId="1F44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shd w:val="clear" w:color="auto" w:fill="auto"/>
            <w:vAlign w:val="center"/>
          </w:tcPr>
          <w:p w14:paraId="5491971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OSI221621031</w:t>
            </w:r>
          </w:p>
        </w:tc>
        <w:tc>
          <w:tcPr>
            <w:tcW w:w="2920" w:type="dxa"/>
            <w:shd w:val="clear" w:color="auto" w:fill="auto"/>
            <w:vAlign w:val="center"/>
          </w:tcPr>
          <w:p w14:paraId="3869D8C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嵌入式系统应用</w:t>
            </w:r>
          </w:p>
          <w:p w14:paraId="5019A87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Embedded System Application</w:t>
            </w:r>
          </w:p>
        </w:tc>
        <w:tc>
          <w:tcPr>
            <w:tcW w:w="500" w:type="dxa"/>
            <w:shd w:val="clear" w:color="auto" w:fill="auto"/>
            <w:vAlign w:val="center"/>
          </w:tcPr>
          <w:p w14:paraId="78764B94">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2.0</w:t>
            </w:r>
          </w:p>
        </w:tc>
        <w:tc>
          <w:tcPr>
            <w:tcW w:w="500" w:type="dxa"/>
            <w:shd w:val="clear" w:color="auto" w:fill="auto"/>
            <w:vAlign w:val="center"/>
          </w:tcPr>
          <w:p w14:paraId="32B9AB76">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48</w:t>
            </w:r>
          </w:p>
        </w:tc>
        <w:tc>
          <w:tcPr>
            <w:tcW w:w="500" w:type="dxa"/>
            <w:shd w:val="clear" w:color="auto" w:fill="auto"/>
            <w:vAlign w:val="center"/>
          </w:tcPr>
          <w:p w14:paraId="3703A55C">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381A19B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48</w:t>
            </w:r>
          </w:p>
        </w:tc>
        <w:tc>
          <w:tcPr>
            <w:tcW w:w="500" w:type="dxa"/>
            <w:shd w:val="clear" w:color="auto" w:fill="auto"/>
            <w:vAlign w:val="center"/>
          </w:tcPr>
          <w:p w14:paraId="2D59D2F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36B713B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6B06A8D4">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48</w:t>
            </w:r>
          </w:p>
        </w:tc>
        <w:tc>
          <w:tcPr>
            <w:tcW w:w="500" w:type="dxa"/>
            <w:shd w:val="clear" w:color="auto" w:fill="auto"/>
            <w:vAlign w:val="center"/>
          </w:tcPr>
          <w:p w14:paraId="49DE861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6</w:t>
            </w:r>
          </w:p>
        </w:tc>
        <w:tc>
          <w:tcPr>
            <w:tcW w:w="500" w:type="dxa"/>
            <w:shd w:val="clear" w:color="auto" w:fill="auto"/>
            <w:vAlign w:val="center"/>
          </w:tcPr>
          <w:p w14:paraId="6E44545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hint="eastAsia" w:ascii="宋体" w:hAnsi="宋体" w:cs="宋体"/>
                <w:b w:val="0"/>
                <w:kern w:val="2"/>
                <w:sz w:val="16"/>
                <w:szCs w:val="21"/>
                <w:highlight w:val="none"/>
                <w:lang w:val="en-US" w:eastAsia="zh-CN" w:bidi="ar-SA"/>
              </w:rPr>
              <w:t>A</w:t>
            </w:r>
          </w:p>
        </w:tc>
      </w:tr>
      <w:tr w14:paraId="354C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3C63BC0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OSI220221021</w:t>
            </w:r>
          </w:p>
        </w:tc>
        <w:tc>
          <w:tcPr>
            <w:tcW w:w="2920" w:type="dxa"/>
            <w:vAlign w:val="center"/>
          </w:tcPr>
          <w:p w14:paraId="7D3D444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FPGA设计与应用</w:t>
            </w:r>
          </w:p>
          <w:p w14:paraId="7182DFF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Fpga Design and Application</w:t>
            </w:r>
          </w:p>
        </w:tc>
        <w:tc>
          <w:tcPr>
            <w:tcW w:w="500" w:type="dxa"/>
            <w:vAlign w:val="center"/>
          </w:tcPr>
          <w:p w14:paraId="077CD9E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2.5</w:t>
            </w:r>
          </w:p>
        </w:tc>
        <w:tc>
          <w:tcPr>
            <w:tcW w:w="500" w:type="dxa"/>
            <w:vAlign w:val="center"/>
          </w:tcPr>
          <w:p w14:paraId="1D62B4F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48</w:t>
            </w:r>
          </w:p>
        </w:tc>
        <w:tc>
          <w:tcPr>
            <w:tcW w:w="500" w:type="dxa"/>
            <w:vAlign w:val="center"/>
          </w:tcPr>
          <w:p w14:paraId="2E1FF45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24</w:t>
            </w:r>
          </w:p>
        </w:tc>
        <w:tc>
          <w:tcPr>
            <w:tcW w:w="500" w:type="dxa"/>
            <w:vAlign w:val="center"/>
          </w:tcPr>
          <w:p w14:paraId="53E9F07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24</w:t>
            </w:r>
          </w:p>
        </w:tc>
        <w:tc>
          <w:tcPr>
            <w:tcW w:w="500" w:type="dxa"/>
            <w:vAlign w:val="center"/>
          </w:tcPr>
          <w:p w14:paraId="266466D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3847C5C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1937DB8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24</w:t>
            </w:r>
          </w:p>
        </w:tc>
        <w:tc>
          <w:tcPr>
            <w:tcW w:w="500" w:type="dxa"/>
            <w:vAlign w:val="center"/>
          </w:tcPr>
          <w:p w14:paraId="18F7F0A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5</w:t>
            </w:r>
          </w:p>
        </w:tc>
        <w:tc>
          <w:tcPr>
            <w:tcW w:w="500" w:type="dxa"/>
            <w:vAlign w:val="center"/>
          </w:tcPr>
          <w:p w14:paraId="0443058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hint="eastAsia" w:ascii="宋体" w:hAnsi="宋体" w:eastAsia="宋体" w:cs="宋体"/>
                <w:b w:val="0"/>
                <w:sz w:val="16"/>
                <w:szCs w:val="21"/>
                <w:highlight w:val="none"/>
                <w:lang w:val="en-US" w:eastAsia="zh-CN"/>
              </w:rPr>
            </w:pPr>
            <w:r>
              <w:rPr>
                <w:rFonts w:hint="eastAsia" w:ascii="宋体" w:hAnsi="宋体" w:cs="宋体"/>
                <w:b w:val="0"/>
                <w:sz w:val="16"/>
                <w:szCs w:val="21"/>
                <w:highlight w:val="none"/>
                <w:lang w:val="en-US" w:eastAsia="zh-CN"/>
              </w:rPr>
              <w:t>A</w:t>
            </w:r>
          </w:p>
        </w:tc>
      </w:tr>
      <w:tr w14:paraId="38F7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shd w:val="clear" w:color="auto" w:fill="auto"/>
            <w:vAlign w:val="center"/>
          </w:tcPr>
          <w:p w14:paraId="07DD6F7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OSI225711020</w:t>
            </w:r>
          </w:p>
        </w:tc>
        <w:tc>
          <w:tcPr>
            <w:tcW w:w="2920" w:type="dxa"/>
            <w:shd w:val="clear" w:color="auto" w:fill="auto"/>
            <w:vAlign w:val="center"/>
          </w:tcPr>
          <w:p w14:paraId="1A20F06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离散数学</w:t>
            </w:r>
          </w:p>
          <w:p w14:paraId="6576735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Discrete Mathematics</w:t>
            </w:r>
          </w:p>
        </w:tc>
        <w:tc>
          <w:tcPr>
            <w:tcW w:w="500" w:type="dxa"/>
            <w:shd w:val="clear" w:color="auto" w:fill="auto"/>
            <w:vAlign w:val="center"/>
          </w:tcPr>
          <w:p w14:paraId="7FCA53D6">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2.0</w:t>
            </w:r>
          </w:p>
        </w:tc>
        <w:tc>
          <w:tcPr>
            <w:tcW w:w="500" w:type="dxa"/>
            <w:shd w:val="clear" w:color="auto" w:fill="auto"/>
            <w:vAlign w:val="center"/>
          </w:tcPr>
          <w:p w14:paraId="37D1A1DD">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4609BD52">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3B4A95EF">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379A6F7D">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36619B8F">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52045F30">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2C171F06">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w:t>
            </w:r>
          </w:p>
        </w:tc>
        <w:tc>
          <w:tcPr>
            <w:tcW w:w="500" w:type="dxa"/>
            <w:shd w:val="clear" w:color="auto" w:fill="auto"/>
            <w:vAlign w:val="center"/>
          </w:tcPr>
          <w:p w14:paraId="5D74A08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hint="eastAsia"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B</w:t>
            </w:r>
          </w:p>
        </w:tc>
      </w:tr>
      <w:tr w14:paraId="3A68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shd w:val="clear" w:color="auto" w:fill="auto"/>
            <w:vAlign w:val="center"/>
          </w:tcPr>
          <w:p w14:paraId="63EF92F4">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OSI220911021</w:t>
            </w:r>
          </w:p>
        </w:tc>
        <w:tc>
          <w:tcPr>
            <w:tcW w:w="2920" w:type="dxa"/>
            <w:shd w:val="clear" w:color="auto" w:fill="auto"/>
            <w:vAlign w:val="center"/>
          </w:tcPr>
          <w:p w14:paraId="2453B1B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工程概论</w:t>
            </w:r>
          </w:p>
          <w:p w14:paraId="1A039E5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Introduction to Engineering</w:t>
            </w:r>
          </w:p>
        </w:tc>
        <w:tc>
          <w:tcPr>
            <w:tcW w:w="500" w:type="dxa"/>
            <w:shd w:val="clear" w:color="auto" w:fill="auto"/>
            <w:vAlign w:val="center"/>
          </w:tcPr>
          <w:p w14:paraId="30081C0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2.0</w:t>
            </w:r>
          </w:p>
        </w:tc>
        <w:tc>
          <w:tcPr>
            <w:tcW w:w="500" w:type="dxa"/>
            <w:shd w:val="clear" w:color="auto" w:fill="auto"/>
            <w:vAlign w:val="center"/>
          </w:tcPr>
          <w:p w14:paraId="74A4488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36</w:t>
            </w:r>
          </w:p>
        </w:tc>
        <w:tc>
          <w:tcPr>
            <w:tcW w:w="500" w:type="dxa"/>
            <w:shd w:val="clear" w:color="auto" w:fill="auto"/>
            <w:vAlign w:val="center"/>
          </w:tcPr>
          <w:p w14:paraId="729AB9A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24</w:t>
            </w:r>
          </w:p>
        </w:tc>
        <w:tc>
          <w:tcPr>
            <w:tcW w:w="500" w:type="dxa"/>
            <w:shd w:val="clear" w:color="auto" w:fill="auto"/>
            <w:vAlign w:val="center"/>
          </w:tcPr>
          <w:p w14:paraId="0BAE38FA">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27C0E8B0">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1A22D538">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12</w:t>
            </w:r>
          </w:p>
        </w:tc>
        <w:tc>
          <w:tcPr>
            <w:tcW w:w="500" w:type="dxa"/>
            <w:shd w:val="clear" w:color="auto" w:fill="auto"/>
            <w:vAlign w:val="center"/>
          </w:tcPr>
          <w:p w14:paraId="55BD67C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24</w:t>
            </w:r>
          </w:p>
        </w:tc>
        <w:tc>
          <w:tcPr>
            <w:tcW w:w="500" w:type="dxa"/>
            <w:shd w:val="clear" w:color="auto" w:fill="auto"/>
            <w:vAlign w:val="center"/>
          </w:tcPr>
          <w:p w14:paraId="7E95C4B8">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w:t>
            </w:r>
          </w:p>
        </w:tc>
        <w:tc>
          <w:tcPr>
            <w:tcW w:w="500" w:type="dxa"/>
            <w:shd w:val="clear" w:color="auto" w:fill="auto"/>
            <w:vAlign w:val="center"/>
          </w:tcPr>
          <w:p w14:paraId="7F0C24D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hint="eastAsia"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B</w:t>
            </w:r>
          </w:p>
        </w:tc>
      </w:tr>
      <w:tr w14:paraId="609ED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shd w:val="clear" w:color="auto" w:fill="auto"/>
            <w:vAlign w:val="center"/>
          </w:tcPr>
          <w:p w14:paraId="31ACBFF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OSI220711020</w:t>
            </w:r>
          </w:p>
        </w:tc>
        <w:tc>
          <w:tcPr>
            <w:tcW w:w="2920" w:type="dxa"/>
            <w:shd w:val="clear" w:color="auto" w:fill="auto"/>
            <w:vAlign w:val="center"/>
          </w:tcPr>
          <w:p w14:paraId="6552FA5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电磁场与电磁波</w:t>
            </w:r>
          </w:p>
          <w:p w14:paraId="39A0D3D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Electromagnetic Field and Electromagnetic Wave</w:t>
            </w:r>
          </w:p>
        </w:tc>
        <w:tc>
          <w:tcPr>
            <w:tcW w:w="500" w:type="dxa"/>
            <w:shd w:val="clear" w:color="auto" w:fill="auto"/>
            <w:vAlign w:val="center"/>
          </w:tcPr>
          <w:p w14:paraId="1341486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2.0</w:t>
            </w:r>
          </w:p>
        </w:tc>
        <w:tc>
          <w:tcPr>
            <w:tcW w:w="500" w:type="dxa"/>
            <w:shd w:val="clear" w:color="auto" w:fill="auto"/>
            <w:vAlign w:val="center"/>
          </w:tcPr>
          <w:p w14:paraId="437D04C0">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0C95CBC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4DD4D3AD">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2BB9BF8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788F3AE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p>
        </w:tc>
        <w:tc>
          <w:tcPr>
            <w:tcW w:w="500" w:type="dxa"/>
            <w:shd w:val="clear" w:color="auto" w:fill="auto"/>
            <w:vAlign w:val="center"/>
          </w:tcPr>
          <w:p w14:paraId="391339B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32</w:t>
            </w:r>
          </w:p>
        </w:tc>
        <w:tc>
          <w:tcPr>
            <w:tcW w:w="500" w:type="dxa"/>
            <w:shd w:val="clear" w:color="auto" w:fill="auto"/>
            <w:vAlign w:val="center"/>
          </w:tcPr>
          <w:p w14:paraId="6AA599D8">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ascii="宋体" w:hAnsi="宋体" w:eastAsia="宋体" w:cs="宋体"/>
                <w:b w:val="0"/>
                <w:kern w:val="2"/>
                <w:sz w:val="16"/>
                <w:szCs w:val="21"/>
                <w:highlight w:val="none"/>
                <w:lang w:val="en-US" w:eastAsia="zh-CN" w:bidi="ar-SA"/>
              </w:rPr>
            </w:pPr>
            <w:r>
              <w:rPr>
                <w:rFonts w:ascii="宋体" w:hAnsi="宋体" w:eastAsia="宋体" w:cs="宋体"/>
                <w:b w:val="0"/>
                <w:sz w:val="16"/>
                <w:szCs w:val="21"/>
                <w:highlight w:val="none"/>
              </w:rPr>
              <w:t>4</w:t>
            </w:r>
          </w:p>
        </w:tc>
        <w:tc>
          <w:tcPr>
            <w:tcW w:w="500" w:type="dxa"/>
            <w:shd w:val="clear" w:color="auto" w:fill="auto"/>
            <w:vAlign w:val="center"/>
          </w:tcPr>
          <w:p w14:paraId="53A68CFA">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center"/>
              <w:textAlignment w:val="auto"/>
              <w:outlineLvl w:val="9"/>
              <w:rPr>
                <w:rFonts w:hint="eastAsia" w:ascii="宋体" w:hAnsi="宋体" w:eastAsia="宋体" w:cs="宋体"/>
                <w:b w:val="0"/>
                <w:kern w:val="2"/>
                <w:sz w:val="16"/>
                <w:szCs w:val="21"/>
                <w:highlight w:val="none"/>
                <w:lang w:val="en-US" w:eastAsia="zh-CN" w:bidi="ar-SA"/>
              </w:rPr>
            </w:pPr>
            <w:r>
              <w:rPr>
                <w:rFonts w:hint="eastAsia" w:ascii="宋体" w:hAnsi="宋体" w:cs="宋体"/>
                <w:b w:val="0"/>
                <w:sz w:val="16"/>
                <w:szCs w:val="21"/>
                <w:highlight w:val="none"/>
                <w:lang w:val="en-US" w:eastAsia="zh-CN"/>
              </w:rPr>
              <w:t>B</w:t>
            </w:r>
          </w:p>
        </w:tc>
      </w:tr>
      <w:tr w14:paraId="7C3D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1F44262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OSI221021025</w:t>
            </w:r>
          </w:p>
        </w:tc>
        <w:tc>
          <w:tcPr>
            <w:tcW w:w="2920" w:type="dxa"/>
            <w:vAlign w:val="center"/>
          </w:tcPr>
          <w:p w14:paraId="3014EC9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光纤通信</w:t>
            </w:r>
          </w:p>
          <w:p w14:paraId="168B895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Optical Fiber Communication</w:t>
            </w:r>
          </w:p>
        </w:tc>
        <w:tc>
          <w:tcPr>
            <w:tcW w:w="500" w:type="dxa"/>
            <w:vAlign w:val="center"/>
          </w:tcPr>
          <w:p w14:paraId="2828316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2.5</w:t>
            </w:r>
          </w:p>
        </w:tc>
        <w:tc>
          <w:tcPr>
            <w:tcW w:w="500" w:type="dxa"/>
            <w:vAlign w:val="center"/>
          </w:tcPr>
          <w:p w14:paraId="303B45A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44</w:t>
            </w:r>
          </w:p>
        </w:tc>
        <w:tc>
          <w:tcPr>
            <w:tcW w:w="500" w:type="dxa"/>
            <w:vAlign w:val="center"/>
          </w:tcPr>
          <w:p w14:paraId="668A7CB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43F0EA1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26DCB63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9C9208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0C82C0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3CCB02E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6A4CB65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B</w:t>
            </w:r>
          </w:p>
        </w:tc>
      </w:tr>
      <w:tr w14:paraId="1AD5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7C36222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OSI224021025</w:t>
            </w:r>
          </w:p>
        </w:tc>
        <w:tc>
          <w:tcPr>
            <w:tcW w:w="2920" w:type="dxa"/>
            <w:vAlign w:val="center"/>
          </w:tcPr>
          <w:p w14:paraId="245A34E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移动通信</w:t>
            </w:r>
          </w:p>
          <w:p w14:paraId="5381798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Mobile Communication</w:t>
            </w:r>
          </w:p>
        </w:tc>
        <w:tc>
          <w:tcPr>
            <w:tcW w:w="500" w:type="dxa"/>
            <w:vAlign w:val="center"/>
          </w:tcPr>
          <w:p w14:paraId="11E8611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2.5</w:t>
            </w:r>
          </w:p>
        </w:tc>
        <w:tc>
          <w:tcPr>
            <w:tcW w:w="500" w:type="dxa"/>
            <w:vAlign w:val="center"/>
          </w:tcPr>
          <w:p w14:paraId="5DDC071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44</w:t>
            </w:r>
          </w:p>
        </w:tc>
        <w:tc>
          <w:tcPr>
            <w:tcW w:w="500" w:type="dxa"/>
            <w:vAlign w:val="center"/>
          </w:tcPr>
          <w:p w14:paraId="27C4D7C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4051BC1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16740EC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1EB5F5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1526958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51EBC33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40DFB19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B</w:t>
            </w:r>
          </w:p>
        </w:tc>
      </w:tr>
      <w:tr w14:paraId="5BAE6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6244194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OSI223221025</w:t>
            </w:r>
          </w:p>
        </w:tc>
        <w:tc>
          <w:tcPr>
            <w:tcW w:w="2920" w:type="dxa"/>
            <w:vAlign w:val="center"/>
          </w:tcPr>
          <w:p w14:paraId="71FCC5F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微波技术与天线</w:t>
            </w:r>
          </w:p>
          <w:p w14:paraId="5179395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 xml:space="preserve">Microwave Technology and Antenna </w:t>
            </w:r>
          </w:p>
        </w:tc>
        <w:tc>
          <w:tcPr>
            <w:tcW w:w="500" w:type="dxa"/>
            <w:vAlign w:val="center"/>
          </w:tcPr>
          <w:p w14:paraId="0ACE768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2.5</w:t>
            </w:r>
          </w:p>
        </w:tc>
        <w:tc>
          <w:tcPr>
            <w:tcW w:w="500" w:type="dxa"/>
            <w:vAlign w:val="center"/>
          </w:tcPr>
          <w:p w14:paraId="5D692D6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44</w:t>
            </w:r>
          </w:p>
        </w:tc>
        <w:tc>
          <w:tcPr>
            <w:tcW w:w="500" w:type="dxa"/>
            <w:vAlign w:val="center"/>
          </w:tcPr>
          <w:p w14:paraId="44128A7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57D785B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05127D4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2D80C4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0A7F49E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6A8669E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6BB87AD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B</w:t>
            </w:r>
          </w:p>
        </w:tc>
      </w:tr>
      <w:tr w14:paraId="662CB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1273B7D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OSI232221025</w:t>
            </w:r>
          </w:p>
        </w:tc>
        <w:tc>
          <w:tcPr>
            <w:tcW w:w="2920" w:type="dxa"/>
            <w:vAlign w:val="center"/>
          </w:tcPr>
          <w:p w14:paraId="6887C8D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IC设计基础</w:t>
            </w:r>
          </w:p>
          <w:p w14:paraId="135159D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Fundamentals of IC design</w:t>
            </w:r>
          </w:p>
        </w:tc>
        <w:tc>
          <w:tcPr>
            <w:tcW w:w="500" w:type="dxa"/>
            <w:vAlign w:val="center"/>
          </w:tcPr>
          <w:p w14:paraId="3789B5C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2.5</w:t>
            </w:r>
          </w:p>
        </w:tc>
        <w:tc>
          <w:tcPr>
            <w:tcW w:w="500" w:type="dxa"/>
            <w:vAlign w:val="center"/>
          </w:tcPr>
          <w:p w14:paraId="1233F03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44</w:t>
            </w:r>
          </w:p>
        </w:tc>
        <w:tc>
          <w:tcPr>
            <w:tcW w:w="500" w:type="dxa"/>
            <w:vAlign w:val="center"/>
          </w:tcPr>
          <w:p w14:paraId="7ACFDE9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189E66D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5A9E830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76FA746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5422242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226B1F2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18EA884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B</w:t>
            </w:r>
          </w:p>
        </w:tc>
      </w:tr>
      <w:tr w14:paraId="26AD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0FEAE08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OSI220121025</w:t>
            </w:r>
          </w:p>
        </w:tc>
        <w:tc>
          <w:tcPr>
            <w:tcW w:w="2920" w:type="dxa"/>
            <w:vAlign w:val="center"/>
          </w:tcPr>
          <w:p w14:paraId="46E227E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DSP处理器技术</w:t>
            </w:r>
          </w:p>
          <w:p w14:paraId="3558E8E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DSP Processor Technology</w:t>
            </w:r>
          </w:p>
        </w:tc>
        <w:tc>
          <w:tcPr>
            <w:tcW w:w="500" w:type="dxa"/>
            <w:vAlign w:val="center"/>
          </w:tcPr>
          <w:p w14:paraId="25B260A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2.5</w:t>
            </w:r>
          </w:p>
        </w:tc>
        <w:tc>
          <w:tcPr>
            <w:tcW w:w="500" w:type="dxa"/>
            <w:vAlign w:val="center"/>
          </w:tcPr>
          <w:p w14:paraId="00D7B65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44</w:t>
            </w:r>
          </w:p>
        </w:tc>
        <w:tc>
          <w:tcPr>
            <w:tcW w:w="500" w:type="dxa"/>
            <w:vAlign w:val="center"/>
          </w:tcPr>
          <w:p w14:paraId="5356FE2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2C02CC7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240BD40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7977AC4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7E5FAC1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6E4F86B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381845D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B</w:t>
            </w:r>
          </w:p>
        </w:tc>
      </w:tr>
      <w:tr w14:paraId="6FDA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1B952EB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OSI221221020</w:t>
            </w:r>
          </w:p>
        </w:tc>
        <w:tc>
          <w:tcPr>
            <w:tcW w:w="2920" w:type="dxa"/>
            <w:vAlign w:val="center"/>
          </w:tcPr>
          <w:p w14:paraId="059D8584">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海洋科学导论</w:t>
            </w:r>
          </w:p>
          <w:p w14:paraId="5C6F502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Introduction to Marine Science</w:t>
            </w:r>
          </w:p>
        </w:tc>
        <w:tc>
          <w:tcPr>
            <w:tcW w:w="500" w:type="dxa"/>
            <w:vAlign w:val="center"/>
          </w:tcPr>
          <w:p w14:paraId="7973B84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2.0</w:t>
            </w:r>
          </w:p>
        </w:tc>
        <w:tc>
          <w:tcPr>
            <w:tcW w:w="500" w:type="dxa"/>
            <w:vAlign w:val="center"/>
          </w:tcPr>
          <w:p w14:paraId="7D60582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285448B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68F76AA1">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68FDBB6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4E50D3D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3E344AC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14</w:t>
            </w:r>
          </w:p>
        </w:tc>
        <w:tc>
          <w:tcPr>
            <w:tcW w:w="500" w:type="dxa"/>
            <w:vAlign w:val="center"/>
          </w:tcPr>
          <w:p w14:paraId="6240719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15F09A9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B</w:t>
            </w:r>
          </w:p>
        </w:tc>
      </w:tr>
      <w:tr w14:paraId="5C90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2DF30A5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OSI222221025</w:t>
            </w:r>
          </w:p>
        </w:tc>
        <w:tc>
          <w:tcPr>
            <w:tcW w:w="2920" w:type="dxa"/>
            <w:vAlign w:val="center"/>
          </w:tcPr>
          <w:p w14:paraId="7DC3B55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水声通信技术</w:t>
            </w:r>
          </w:p>
          <w:p w14:paraId="02C3269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Underwater Communication Technology</w:t>
            </w:r>
          </w:p>
        </w:tc>
        <w:tc>
          <w:tcPr>
            <w:tcW w:w="500" w:type="dxa"/>
            <w:vAlign w:val="center"/>
          </w:tcPr>
          <w:p w14:paraId="5B08E14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2.5</w:t>
            </w:r>
          </w:p>
        </w:tc>
        <w:tc>
          <w:tcPr>
            <w:tcW w:w="500" w:type="dxa"/>
            <w:vAlign w:val="center"/>
          </w:tcPr>
          <w:p w14:paraId="75D56DA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44</w:t>
            </w:r>
          </w:p>
        </w:tc>
        <w:tc>
          <w:tcPr>
            <w:tcW w:w="500" w:type="dxa"/>
            <w:vAlign w:val="center"/>
          </w:tcPr>
          <w:p w14:paraId="0A2709D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4D98130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12</w:t>
            </w:r>
          </w:p>
        </w:tc>
        <w:tc>
          <w:tcPr>
            <w:tcW w:w="500" w:type="dxa"/>
            <w:vAlign w:val="center"/>
          </w:tcPr>
          <w:p w14:paraId="4B9AD0FF">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73FA926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334D0F3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3557E12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6</w:t>
            </w:r>
          </w:p>
        </w:tc>
        <w:tc>
          <w:tcPr>
            <w:tcW w:w="500" w:type="dxa"/>
            <w:vAlign w:val="center"/>
          </w:tcPr>
          <w:p w14:paraId="46AD9157">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B</w:t>
            </w:r>
          </w:p>
        </w:tc>
      </w:tr>
      <w:tr w14:paraId="0425A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0B2E56F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OSI223421020</w:t>
            </w:r>
          </w:p>
        </w:tc>
        <w:tc>
          <w:tcPr>
            <w:tcW w:w="2920" w:type="dxa"/>
            <w:vAlign w:val="center"/>
          </w:tcPr>
          <w:p w14:paraId="2A49225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卫星通信</w:t>
            </w:r>
          </w:p>
          <w:p w14:paraId="09F7A1EA">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Satellite Communications</w:t>
            </w:r>
          </w:p>
        </w:tc>
        <w:tc>
          <w:tcPr>
            <w:tcW w:w="500" w:type="dxa"/>
            <w:vAlign w:val="center"/>
          </w:tcPr>
          <w:p w14:paraId="14F1FB4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2.0</w:t>
            </w:r>
          </w:p>
        </w:tc>
        <w:tc>
          <w:tcPr>
            <w:tcW w:w="500" w:type="dxa"/>
            <w:vAlign w:val="center"/>
          </w:tcPr>
          <w:p w14:paraId="094F033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441FEB7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297E18F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7DA8EE25">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30225CE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53D6E44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62F7521E">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7</w:t>
            </w:r>
          </w:p>
        </w:tc>
        <w:tc>
          <w:tcPr>
            <w:tcW w:w="500" w:type="dxa"/>
            <w:vAlign w:val="center"/>
          </w:tcPr>
          <w:p w14:paraId="608B5E63">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B</w:t>
            </w:r>
          </w:p>
        </w:tc>
      </w:tr>
      <w:tr w14:paraId="74494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0" w:type="dxa"/>
            <w:vAlign w:val="center"/>
          </w:tcPr>
          <w:p w14:paraId="21BF944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bookmarkStart w:id="0" w:name="_GoBack"/>
            <w:bookmarkEnd w:id="0"/>
            <w:r>
              <w:rPr>
                <w:rFonts w:ascii="宋体" w:hAnsi="宋体" w:eastAsia="宋体" w:cs="宋体"/>
                <w:b w:val="0"/>
                <w:sz w:val="16"/>
                <w:szCs w:val="21"/>
                <w:highlight w:val="none"/>
              </w:rPr>
              <w:t>OSI221121020</w:t>
            </w:r>
          </w:p>
        </w:tc>
        <w:tc>
          <w:tcPr>
            <w:tcW w:w="2920" w:type="dxa"/>
            <w:vAlign w:val="center"/>
          </w:tcPr>
          <w:p w14:paraId="1C006A0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海洋无线网络技术</w:t>
            </w:r>
          </w:p>
          <w:p w14:paraId="4C397390">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left"/>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Marine Wireless  Network</w:t>
            </w:r>
          </w:p>
        </w:tc>
        <w:tc>
          <w:tcPr>
            <w:tcW w:w="500" w:type="dxa"/>
            <w:vAlign w:val="center"/>
          </w:tcPr>
          <w:p w14:paraId="5884268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2.0</w:t>
            </w:r>
          </w:p>
        </w:tc>
        <w:tc>
          <w:tcPr>
            <w:tcW w:w="500" w:type="dxa"/>
            <w:vAlign w:val="center"/>
          </w:tcPr>
          <w:p w14:paraId="15F4AFD8">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0A35FD2B">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00F36909">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3121653C">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2D43ADF6">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p>
        </w:tc>
        <w:tc>
          <w:tcPr>
            <w:tcW w:w="500" w:type="dxa"/>
            <w:vAlign w:val="center"/>
          </w:tcPr>
          <w:p w14:paraId="6C3577E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32</w:t>
            </w:r>
          </w:p>
        </w:tc>
        <w:tc>
          <w:tcPr>
            <w:tcW w:w="500" w:type="dxa"/>
            <w:vAlign w:val="center"/>
          </w:tcPr>
          <w:p w14:paraId="0F1ED582">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7</w:t>
            </w:r>
          </w:p>
        </w:tc>
        <w:tc>
          <w:tcPr>
            <w:tcW w:w="500" w:type="dxa"/>
            <w:vAlign w:val="center"/>
          </w:tcPr>
          <w:p w14:paraId="6094AA9D">
            <w:pPr>
              <w:keepNext w:val="0"/>
              <w:keepLines w:val="0"/>
              <w:pageBreakBefore w:val="0"/>
              <w:widowControl w:val="0"/>
              <w:kinsoku/>
              <w:wordWrap/>
              <w:overflowPunct/>
              <w:topLinePunct w:val="0"/>
              <w:autoSpaceDE/>
              <w:autoSpaceDN/>
              <w:bidi w:val="0"/>
              <w:adjustRightInd/>
              <w:snapToGrid/>
              <w:spacing w:line="280" w:lineRule="exact"/>
              <w:ind w:left="0" w:firstLine="0" w:firstLineChars="0"/>
              <w:jc w:val="center"/>
              <w:textAlignment w:val="auto"/>
              <w:outlineLvl w:val="9"/>
              <w:rPr>
                <w:rFonts w:ascii="宋体" w:hAnsi="宋体" w:eastAsia="宋体" w:cs="宋体"/>
                <w:b w:val="0"/>
                <w:sz w:val="16"/>
                <w:szCs w:val="21"/>
                <w:highlight w:val="none"/>
              </w:rPr>
            </w:pPr>
            <w:r>
              <w:rPr>
                <w:rFonts w:ascii="宋体" w:hAnsi="宋体" w:eastAsia="宋体" w:cs="宋体"/>
                <w:b w:val="0"/>
                <w:sz w:val="16"/>
                <w:szCs w:val="21"/>
                <w:highlight w:val="none"/>
              </w:rPr>
              <w:t>B</w:t>
            </w:r>
          </w:p>
        </w:tc>
      </w:tr>
    </w:tbl>
    <w:p w14:paraId="23B4DD59">
      <w:pPr>
        <w:ind w:firstLine="422"/>
        <w:rPr>
          <w:rFonts w:hint="eastAsia"/>
          <w:b/>
        </w:rPr>
      </w:pPr>
    </w:p>
    <w:p w14:paraId="5B98ECCD">
      <w:pPr>
        <w:ind w:firstLine="422"/>
        <w:rPr>
          <w:b/>
        </w:rPr>
      </w:pPr>
      <w:r>
        <w:rPr>
          <w:rFonts w:hint="eastAsia"/>
          <w:b/>
        </w:rPr>
        <w:t>修读说明：（若无请删除）</w:t>
      </w:r>
    </w:p>
    <w:p w14:paraId="73FBB239">
      <w:pPr>
        <w:rPr>
          <w:rFonts w:hint="default" w:eastAsia="宋体"/>
          <w:lang w:val="en-US" w:eastAsia="zh-CN"/>
        </w:rPr>
      </w:pPr>
      <w:r>
        <w:rPr>
          <w:rFonts w:hint="eastAsia"/>
        </w:rPr>
        <w:t>1</w:t>
      </w:r>
      <w:r>
        <w:t>.</w:t>
      </w:r>
      <w:r>
        <w:rPr>
          <w:rFonts w:hint="eastAsia"/>
          <w:lang w:val="en-US" w:eastAsia="zh-CN"/>
        </w:rPr>
        <w:t>修读总学分不低于45学分。</w:t>
      </w:r>
    </w:p>
    <w:p w14:paraId="14C158F4">
      <w:pPr>
        <w:rPr>
          <w:rFonts w:hint="default" w:eastAsia="宋体"/>
          <w:lang w:val="en-US" w:eastAsia="zh-CN"/>
        </w:rPr>
      </w:pPr>
      <w:r>
        <w:rPr>
          <w:rFonts w:hint="eastAsia"/>
          <w:lang w:val="en-US" w:eastAsia="zh-CN"/>
        </w:rPr>
        <w:t>2.必须完成“备注”为“必修”的课程学习，并获得对应的学分，总学分不低于37.5学分。</w:t>
      </w:r>
    </w:p>
    <w:p w14:paraId="03C1AFFB">
      <w:pPr>
        <w:rPr>
          <w:rFonts w:hint="eastAsia"/>
          <w:lang w:val="en-US" w:eastAsia="zh-CN"/>
        </w:rPr>
      </w:pPr>
      <w:r>
        <w:rPr>
          <w:rFonts w:hint="eastAsia"/>
          <w:lang w:val="en-US" w:eastAsia="zh-CN"/>
        </w:rPr>
        <w:t>3</w:t>
      </w:r>
      <w:r>
        <w:t>.</w:t>
      </w:r>
      <w:r>
        <w:rPr>
          <w:rFonts w:hint="eastAsia"/>
          <w:lang w:eastAsia="zh-CN"/>
        </w:rPr>
        <w:t>“</w:t>
      </w:r>
      <w:r>
        <w:rPr>
          <w:rFonts w:hint="eastAsia"/>
          <w:lang w:val="en-US" w:eastAsia="zh-CN"/>
        </w:rPr>
        <w:t>备注”标注为“A、B”的课程为选修课程，修读学分不低于7.5学分。</w:t>
      </w:r>
    </w:p>
    <w:p w14:paraId="561B40BC">
      <w:pPr>
        <w:rPr>
          <w:rFonts w:hint="default"/>
          <w:lang w:val="en-US" w:eastAsia="zh-CN"/>
        </w:rPr>
      </w:pPr>
      <w:r>
        <w:rPr>
          <w:rFonts w:hint="eastAsia"/>
          <w:lang w:val="en-US" w:eastAsia="zh-CN"/>
        </w:rPr>
        <w:t>4.A类课程为通信工具和知识应用的实践类课程，B类为通信系统理论课程，建议优先选择A类课程，提高知识应用和实践能力。</w:t>
      </w:r>
    </w:p>
    <w:sectPr>
      <w:headerReference r:id="rId7" w:type="first"/>
      <w:footerReference r:id="rId10" w:type="first"/>
      <w:headerReference r:id="rId5" w:type="default"/>
      <w:footerReference r:id="rId8" w:type="default"/>
      <w:headerReference r:id="rId6" w:type="even"/>
      <w:footerReference r:id="rId9" w:type="even"/>
      <w:pgSz w:w="11906" w:h="16838"/>
      <w:pgMar w:top="1361" w:right="1474" w:bottom="1361" w:left="1474" w:header="851" w:footer="851"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D8491">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8C066">
    <w:pPr>
      <w:pStyle w:val="9"/>
      <w:ind w:firstLine="360"/>
    </w:pPr>
    <w:r>
      <w:fldChar w:fldCharType="begin"/>
    </w:r>
    <w:r>
      <w:instrText xml:space="preserve">PAGE   \* MERGEFORMAT</w:instrText>
    </w:r>
    <w:r>
      <w:fldChar w:fldCharType="separate"/>
    </w:r>
    <w:r>
      <w:rPr>
        <w:lang w:val="zh-CN"/>
      </w:rPr>
      <w:t>46</w:t>
    </w:r>
    <w:r>
      <w:fldChar w:fldCharType="end"/>
    </w:r>
  </w:p>
  <w:p w14:paraId="471A00B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BECFF">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8256">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33F61">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AF384">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JlNTRkODU4Mzc2YjVhMzdlN2ZiN2EyZjE2YWUxN2EifQ=="/>
  </w:docVars>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 w:val="1D7B375B"/>
    <w:rsid w:val="21947825"/>
    <w:rsid w:val="65A06A7A"/>
    <w:rsid w:val="74015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ind w:firstLine="420" w:firstLineChars="20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4"/>
    <w:qFormat/>
    <w:uiPriority w:val="0"/>
    <w:pPr>
      <w:ind w:firstLine="200"/>
      <w:outlineLvl w:val="0"/>
    </w:pPr>
    <w:rPr>
      <w:rFonts w:eastAsia="黑体"/>
      <w:sz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annotation text"/>
    <w:basedOn w:val="1"/>
    <w:link w:val="30"/>
    <w:qFormat/>
    <w:uiPriority w:val="0"/>
    <w:pPr>
      <w:jc w:val="left"/>
    </w:pPr>
  </w:style>
  <w:style w:type="paragraph" w:styleId="5">
    <w:name w:val="Body Text Indent"/>
    <w:basedOn w:val="1"/>
    <w:qFormat/>
    <w:uiPriority w:val="0"/>
    <w:pPr>
      <w:spacing w:line="252" w:lineRule="auto"/>
      <w:ind w:right="51" w:firstLine="434"/>
    </w:pPr>
    <w:rPr>
      <w:rFonts w:ascii="宋体"/>
      <w:szCs w:val="20"/>
    </w:rPr>
  </w:style>
  <w:style w:type="paragraph" w:styleId="6">
    <w:name w:val="Plain Text"/>
    <w:basedOn w:val="1"/>
    <w:link w:val="23"/>
    <w:qFormat/>
    <w:uiPriority w:val="0"/>
    <w:rPr>
      <w:rFonts w:ascii="宋体" w:hAnsi="Courier New" w:cs="Courier New"/>
      <w:szCs w:val="21"/>
    </w:rPr>
  </w:style>
  <w:style w:type="paragraph" w:styleId="7">
    <w:name w:val="Date"/>
    <w:basedOn w:val="1"/>
    <w:next w:val="1"/>
    <w:link w:val="28"/>
    <w:qFormat/>
    <w:uiPriority w:val="0"/>
    <w:pPr>
      <w:ind w:left="100" w:leftChars="2500"/>
    </w:pPr>
  </w:style>
  <w:style w:type="paragraph" w:styleId="8">
    <w:name w:val="Balloon Text"/>
    <w:basedOn w:val="1"/>
    <w:link w:val="29"/>
    <w:qFormat/>
    <w:uiPriority w:val="0"/>
    <w:rPr>
      <w:sz w:val="18"/>
      <w:szCs w:val="18"/>
    </w:rPr>
  </w:style>
  <w:style w:type="paragraph" w:styleId="9">
    <w:name w:val="footer"/>
    <w:basedOn w:val="1"/>
    <w:link w:val="25"/>
    <w:qFormat/>
    <w:uiPriority w:val="99"/>
    <w:pPr>
      <w:tabs>
        <w:tab w:val="center" w:pos="4153"/>
        <w:tab w:val="right" w:pos="8306"/>
      </w:tabs>
      <w:snapToGrid w:val="0"/>
      <w:jc w:val="left"/>
    </w:pPr>
    <w:rPr>
      <w:sz w:val="18"/>
      <w:szCs w:val="18"/>
    </w:rPr>
  </w:style>
  <w:style w:type="paragraph" w:styleId="10">
    <w:name w:val="header"/>
    <w:basedOn w:val="1"/>
    <w:link w:val="24"/>
    <w:qFormat/>
    <w:uiPriority w:val="0"/>
    <w:pPr>
      <w:tabs>
        <w:tab w:val="center" w:pos="4153"/>
        <w:tab w:val="right" w:pos="8306"/>
      </w:tabs>
      <w:snapToGrid w:val="0"/>
      <w:jc w:val="center"/>
    </w:pPr>
    <w:rPr>
      <w:sz w:val="18"/>
      <w:szCs w:val="18"/>
    </w:rPr>
  </w:style>
  <w:style w:type="paragraph" w:styleId="11">
    <w:name w:val="Subtitle"/>
    <w:basedOn w:val="12"/>
    <w:next w:val="1"/>
    <w:link w:val="40"/>
    <w:qFormat/>
    <w:uiPriority w:val="0"/>
    <w:pPr>
      <w:ind w:firstLine="480"/>
      <w:outlineLvl w:val="9"/>
    </w:pPr>
  </w:style>
  <w:style w:type="paragraph" w:customStyle="1" w:styleId="12">
    <w:name w:val="专业"/>
    <w:basedOn w:val="1"/>
    <w:link w:val="35"/>
    <w:qFormat/>
    <w:uiPriority w:val="0"/>
    <w:pPr>
      <w:spacing w:line="252" w:lineRule="auto"/>
      <w:ind w:right="11"/>
      <w:jc w:val="center"/>
      <w:outlineLvl w:val="0"/>
    </w:pPr>
    <w:rPr>
      <w:rFonts w:eastAsia="黑体"/>
      <w:sz w:val="24"/>
    </w:rPr>
  </w:style>
  <w:style w:type="paragraph" w:styleId="1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Title"/>
    <w:basedOn w:val="1"/>
    <w:next w:val="1"/>
    <w:link w:val="33"/>
    <w:qFormat/>
    <w:uiPriority w:val="0"/>
    <w:pPr>
      <w:spacing w:line="252" w:lineRule="auto"/>
      <w:ind w:right="34" w:firstLine="643"/>
      <w:jc w:val="center"/>
      <w:outlineLvl w:val="0"/>
    </w:pPr>
    <w:rPr>
      <w:b/>
      <w:sz w:val="32"/>
    </w:rPr>
  </w:style>
  <w:style w:type="paragraph" w:styleId="16">
    <w:name w:val="annotation subject"/>
    <w:basedOn w:val="4"/>
    <w:next w:val="4"/>
    <w:link w:val="32"/>
    <w:unhideWhenUsed/>
    <w:qFormat/>
    <w:uiPriority w:val="99"/>
    <w:rPr>
      <w:rFonts w:ascii="Calibri" w:hAnsi="Calibri"/>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qFormat/>
    <w:uiPriority w:val="0"/>
    <w:rPr>
      <w:color w:val="0000FF"/>
      <w:u w:val="single"/>
    </w:rPr>
  </w:style>
  <w:style w:type="character" w:styleId="22">
    <w:name w:val="annotation reference"/>
    <w:qFormat/>
    <w:uiPriority w:val="0"/>
    <w:rPr>
      <w:sz w:val="21"/>
      <w:szCs w:val="21"/>
    </w:rPr>
  </w:style>
  <w:style w:type="character" w:customStyle="1" w:styleId="23">
    <w:name w:val="纯文本 字符"/>
    <w:link w:val="6"/>
    <w:qFormat/>
    <w:uiPriority w:val="0"/>
    <w:rPr>
      <w:rFonts w:ascii="宋体" w:hAnsi="Courier New" w:eastAsia="宋体" w:cs="Courier New"/>
      <w:kern w:val="2"/>
      <w:sz w:val="21"/>
      <w:szCs w:val="21"/>
      <w:lang w:val="en-US" w:eastAsia="zh-CN" w:bidi="ar-SA"/>
    </w:rPr>
  </w:style>
  <w:style w:type="character" w:customStyle="1" w:styleId="24">
    <w:name w:val="页眉 字符"/>
    <w:link w:val="10"/>
    <w:qFormat/>
    <w:uiPriority w:val="0"/>
    <w:rPr>
      <w:kern w:val="2"/>
      <w:sz w:val="18"/>
      <w:szCs w:val="18"/>
    </w:rPr>
  </w:style>
  <w:style w:type="character" w:customStyle="1" w:styleId="25">
    <w:name w:val="页脚 字符"/>
    <w:link w:val="9"/>
    <w:qFormat/>
    <w:uiPriority w:val="99"/>
    <w:rPr>
      <w:kern w:val="2"/>
      <w:sz w:val="18"/>
      <w:szCs w:val="18"/>
    </w:rPr>
  </w:style>
  <w:style w:type="paragraph" w:styleId="26">
    <w:name w:val="List Paragraph"/>
    <w:basedOn w:val="1"/>
    <w:qFormat/>
    <w:uiPriority w:val="34"/>
    <w:rPr>
      <w:rFonts w:ascii="Calibri" w:hAnsi="Calibri"/>
    </w:rPr>
  </w:style>
  <w:style w:type="paragraph" w:customStyle="1" w:styleId="27">
    <w:name w:val="Char"/>
    <w:basedOn w:val="1"/>
    <w:qFormat/>
    <w:uiPriority w:val="0"/>
  </w:style>
  <w:style w:type="character" w:customStyle="1" w:styleId="28">
    <w:name w:val="日期 字符"/>
    <w:link w:val="7"/>
    <w:qFormat/>
    <w:uiPriority w:val="0"/>
    <w:rPr>
      <w:kern w:val="2"/>
      <w:sz w:val="21"/>
      <w:szCs w:val="24"/>
    </w:rPr>
  </w:style>
  <w:style w:type="character" w:customStyle="1" w:styleId="29">
    <w:name w:val="批注框文本 字符"/>
    <w:link w:val="8"/>
    <w:qFormat/>
    <w:uiPriority w:val="0"/>
    <w:rPr>
      <w:kern w:val="2"/>
      <w:sz w:val="18"/>
      <w:szCs w:val="18"/>
    </w:rPr>
  </w:style>
  <w:style w:type="character" w:customStyle="1" w:styleId="30">
    <w:name w:val="批注文字 字符"/>
    <w:link w:val="4"/>
    <w:qFormat/>
    <w:uiPriority w:val="0"/>
    <w:rPr>
      <w:kern w:val="2"/>
      <w:sz w:val="21"/>
      <w:szCs w:val="24"/>
    </w:rPr>
  </w:style>
  <w:style w:type="paragraph" w:customStyle="1" w:styleId="31">
    <w:name w:val="bb"/>
    <w:autoRedefine/>
    <w:qFormat/>
    <w:uiPriority w:val="0"/>
    <w:pPr>
      <w:ind w:firstLine="420" w:firstLineChars="200"/>
    </w:pPr>
    <w:rPr>
      <w:rFonts w:ascii="Times New Roman" w:hAnsi="Times New Roman" w:eastAsia="宋体" w:cs="Times New Roman"/>
      <w:snapToGrid w:val="0"/>
      <w:kern w:val="2"/>
      <w:sz w:val="21"/>
      <w:szCs w:val="21"/>
      <w:lang w:val="en-US" w:eastAsia="zh-CN" w:bidi="ar-SA"/>
    </w:rPr>
  </w:style>
  <w:style w:type="character" w:customStyle="1" w:styleId="32">
    <w:name w:val="批注主题 字符"/>
    <w:link w:val="16"/>
    <w:qFormat/>
    <w:uiPriority w:val="99"/>
    <w:rPr>
      <w:rFonts w:ascii="Calibri" w:hAnsi="Calibri" w:eastAsia="宋体" w:cs="Times New Roman"/>
      <w:b/>
      <w:bCs/>
      <w:kern w:val="2"/>
      <w:sz w:val="21"/>
      <w:szCs w:val="22"/>
    </w:rPr>
  </w:style>
  <w:style w:type="character" w:customStyle="1" w:styleId="33">
    <w:name w:val="标题 字符"/>
    <w:link w:val="15"/>
    <w:qFormat/>
    <w:uiPriority w:val="0"/>
    <w:rPr>
      <w:b/>
      <w:kern w:val="2"/>
      <w:sz w:val="32"/>
      <w:szCs w:val="22"/>
    </w:rPr>
  </w:style>
  <w:style w:type="character" w:customStyle="1" w:styleId="34">
    <w:name w:val="标题 1 字符"/>
    <w:basedOn w:val="19"/>
    <w:link w:val="2"/>
    <w:qFormat/>
    <w:uiPriority w:val="0"/>
    <w:rPr>
      <w:rFonts w:eastAsia="黑体"/>
      <w:kern w:val="2"/>
      <w:sz w:val="24"/>
      <w:szCs w:val="22"/>
    </w:rPr>
  </w:style>
  <w:style w:type="character" w:customStyle="1" w:styleId="35">
    <w:name w:val="专业 字符"/>
    <w:basedOn w:val="19"/>
    <w:link w:val="12"/>
    <w:qFormat/>
    <w:uiPriority w:val="0"/>
    <w:rPr>
      <w:rFonts w:eastAsia="黑体"/>
      <w:kern w:val="2"/>
      <w:sz w:val="24"/>
      <w:szCs w:val="24"/>
    </w:rPr>
  </w:style>
  <w:style w:type="paragraph" w:customStyle="1" w:styleId="36">
    <w:name w:val="表格"/>
    <w:basedOn w:val="1"/>
    <w:link w:val="38"/>
    <w:qFormat/>
    <w:uiPriority w:val="0"/>
    <w:pPr>
      <w:spacing w:line="240" w:lineRule="auto"/>
      <w:ind w:firstLine="0" w:firstLineChars="0"/>
      <w:jc w:val="center"/>
    </w:pPr>
  </w:style>
  <w:style w:type="paragraph" w:customStyle="1" w:styleId="37">
    <w:name w:val="表格左对齐"/>
    <w:basedOn w:val="36"/>
    <w:link w:val="39"/>
    <w:qFormat/>
    <w:uiPriority w:val="0"/>
    <w:pPr>
      <w:jc w:val="left"/>
    </w:pPr>
  </w:style>
  <w:style w:type="character" w:customStyle="1" w:styleId="38">
    <w:name w:val="表格 字符"/>
    <w:basedOn w:val="19"/>
    <w:link w:val="36"/>
    <w:qFormat/>
    <w:uiPriority w:val="0"/>
    <w:rPr>
      <w:kern w:val="2"/>
      <w:sz w:val="21"/>
      <w:szCs w:val="22"/>
    </w:rPr>
  </w:style>
  <w:style w:type="character" w:customStyle="1" w:styleId="39">
    <w:name w:val="表格左对齐 字符"/>
    <w:basedOn w:val="38"/>
    <w:link w:val="37"/>
    <w:qFormat/>
    <w:uiPriority w:val="0"/>
    <w:rPr>
      <w:kern w:val="2"/>
      <w:sz w:val="21"/>
      <w:szCs w:val="22"/>
    </w:rPr>
  </w:style>
  <w:style w:type="character" w:customStyle="1" w:styleId="40">
    <w:name w:val="副标题 字符"/>
    <w:basedOn w:val="19"/>
    <w:link w:val="11"/>
    <w:qFormat/>
    <w:uiPriority w:val="0"/>
    <w:rPr>
      <w:rFonts w:eastAsia="黑体"/>
      <w:kern w:val="2"/>
      <w:sz w:val="24"/>
      <w:szCs w:val="22"/>
    </w:rPr>
  </w:style>
  <w:style w:type="paragraph" w:customStyle="1" w:styleId="41">
    <w:name w:val="内部标题"/>
    <w:basedOn w:val="2"/>
    <w:link w:val="42"/>
    <w:qFormat/>
    <w:uiPriority w:val="0"/>
    <w:pPr>
      <w:outlineLvl w:val="1"/>
    </w:pPr>
  </w:style>
  <w:style w:type="character" w:customStyle="1" w:styleId="42">
    <w:name w:val="内部标题 字符"/>
    <w:basedOn w:val="34"/>
    <w:link w:val="41"/>
    <w:qFormat/>
    <w:uiPriority w:val="0"/>
    <w:rPr>
      <w:rFonts w:eastAsia="黑体"/>
      <w:kern w:val="2"/>
      <w:sz w:val="24"/>
      <w:szCs w:val="22"/>
    </w:rPr>
  </w:style>
  <w:style w:type="paragraph" w:customStyle="1" w:styleId="43">
    <w:name w:val="标题2"/>
    <w:basedOn w:val="2"/>
    <w:link w:val="44"/>
    <w:qFormat/>
    <w:uiPriority w:val="0"/>
    <w:pPr>
      <w:outlineLvl w:val="1"/>
    </w:pPr>
  </w:style>
  <w:style w:type="character" w:customStyle="1" w:styleId="44">
    <w:name w:val="标题2 字符"/>
    <w:basedOn w:val="34"/>
    <w:link w:val="43"/>
    <w:qFormat/>
    <w:uiPriority w:val="0"/>
    <w:rPr>
      <w:rFonts w:eastAsia="黑体"/>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6C844-BC54-40F3-91EF-540E5F37514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1998</Words>
  <Characters>3118</Characters>
  <Lines>2</Lines>
  <Paragraphs>1</Paragraphs>
  <TotalTime>1</TotalTime>
  <ScaleCrop>false</ScaleCrop>
  <LinksUpToDate>false</LinksUpToDate>
  <CharactersWithSpaces>3201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2023-12-22T06:50:00Z</dcterms:created>
  <dc:creator>User</dc:creator>
  <cp:lastModifiedBy>孙辉</cp:lastModifiedBy>
  <cp:lastPrinted>2013-07-26T08:19:00Z</cp:lastPrinted>
  <dcterms:modified xsi:type="dcterms:W3CDTF">2025-10-31T04:53:32Z</dcterms:modified>
  <dc:title>(一)石油工程专业必修课程设置及进程(分学期安排)</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03FFC9E14C2C4A8FBD989F38FB024790_13</vt:lpwstr>
  </property>
  <property fmtid="{D5CDD505-2E9C-101B-9397-08002B2CF9AE}" pid="4" name="KSOTemplateDocerSaveRecord">
    <vt:lpwstr>eyJoZGlkIjoiZmJlNTRkODU4Mzc2YjVhMzdlN2ZiN2EyZjE2YWUxN2EiLCJ1c2VySWQiOiI1Mjc5NTU4MTgifQ==</vt:lpwstr>
  </property>
</Properties>
</file>