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880DE" w14:textId="77777777" w:rsidR="0097037E" w:rsidRDefault="00443355">
      <w:pPr>
        <w:jc w:val="center"/>
        <w:outlineLvl w:val="2"/>
        <w:rPr>
          <w:rFonts w:ascii="宋体" w:hAnsi="宋体" w:cs="宋体"/>
          <w:b/>
          <w:sz w:val="32"/>
          <w:szCs w:val="21"/>
        </w:rPr>
      </w:pPr>
      <w:r>
        <w:rPr>
          <w:rFonts w:ascii="宋体" w:hAnsi="宋体" w:cs="宋体"/>
          <w:b/>
          <w:sz w:val="32"/>
          <w:szCs w:val="21"/>
        </w:rPr>
        <w:t>船舶与海洋工程</w:t>
      </w:r>
    </w:p>
    <w:p w14:paraId="0FF48F6E" w14:textId="77777777" w:rsidR="0097037E" w:rsidRDefault="00443355">
      <w:pPr>
        <w:spacing w:line="360" w:lineRule="exact"/>
        <w:jc w:val="center"/>
        <w:rPr>
          <w:rFonts w:ascii="黑体" w:eastAsia="黑体" w:hAnsi="黑体" w:cs="黑体"/>
          <w:szCs w:val="21"/>
        </w:rPr>
      </w:pPr>
      <w:r>
        <w:rPr>
          <w:rFonts w:ascii="黑体" w:eastAsia="黑体" w:hAnsi="黑体" w:cs="黑体"/>
          <w:szCs w:val="21"/>
        </w:rPr>
        <w:t>（专业代码：</w:t>
      </w:r>
      <w:r>
        <w:rPr>
          <w:rFonts w:ascii="黑体" w:eastAsia="黑体" w:hAnsi="黑体" w:cs="黑体"/>
          <w:szCs w:val="21"/>
        </w:rPr>
        <w:t xml:space="preserve">081901  </w:t>
      </w:r>
      <w:r>
        <w:rPr>
          <w:rFonts w:ascii="黑体" w:eastAsia="黑体" w:hAnsi="黑体" w:cs="黑体"/>
          <w:szCs w:val="21"/>
        </w:rPr>
        <w:t>学制：四年</w:t>
      </w:r>
      <w:r>
        <w:rPr>
          <w:rFonts w:ascii="黑体" w:eastAsia="黑体" w:hAnsi="黑体" w:cs="黑体"/>
          <w:szCs w:val="21"/>
        </w:rPr>
        <w:t xml:space="preserve">  </w:t>
      </w:r>
      <w:r>
        <w:rPr>
          <w:rFonts w:ascii="黑体" w:eastAsia="黑体" w:hAnsi="黑体" w:cs="黑体"/>
          <w:szCs w:val="21"/>
        </w:rPr>
        <w:t>学位：工学学士）</w:t>
      </w:r>
    </w:p>
    <w:p w14:paraId="342F2D14" w14:textId="77777777" w:rsidR="0097037E" w:rsidRDefault="0097037E">
      <w:pPr>
        <w:spacing w:line="360" w:lineRule="exact"/>
        <w:jc w:val="left"/>
        <w:rPr>
          <w:rFonts w:ascii="黑体" w:eastAsia="黑体" w:hAnsi="黑体" w:cs="黑体"/>
          <w:szCs w:val="21"/>
        </w:rPr>
      </w:pPr>
    </w:p>
    <w:p w14:paraId="10E12200" w14:textId="77777777" w:rsidR="0097037E" w:rsidRDefault="00443355">
      <w:pPr>
        <w:spacing w:line="360" w:lineRule="exact"/>
        <w:ind w:firstLine="440"/>
        <w:jc w:val="left"/>
        <w:rPr>
          <w:rFonts w:ascii="黑体" w:eastAsia="黑体" w:hAnsi="黑体" w:cs="黑体"/>
          <w:b/>
          <w:szCs w:val="21"/>
        </w:rPr>
      </w:pPr>
      <w:r>
        <w:rPr>
          <w:rFonts w:ascii="黑体" w:eastAsia="黑体" w:hAnsi="黑体" w:cs="黑体"/>
          <w:b/>
          <w:szCs w:val="21"/>
        </w:rPr>
        <w:t>一、培养目标</w:t>
      </w:r>
    </w:p>
    <w:p w14:paraId="27E2034A"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面向我国建设海洋强国的重大战略需求，满足船舶与海洋工程装备设计制造、海洋能源与资源开发利用对本专业人才培养的要求，本专业培养德智体美劳全面发展的社会主义事业建设者和接班人，具备扎实的数学和力学等自然科学知识、熟练的外语和计算机应用能力，系统掌握船舶与海洋工程领域所需的专业知识与技能，熟悉海洋油气开发基本工艺，具有家国情怀、全球视野、创新思维、奋斗精神，具备解决复杂工程问题的能力，能够进行有效沟通和交流，能够胜任船舶与海洋结构物研究、设计、建造、检验、维修和管理等工作的高素质人才。</w:t>
      </w:r>
    </w:p>
    <w:p w14:paraId="24A4E495"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通过</w:t>
      </w:r>
      <w:r>
        <w:rPr>
          <w:rFonts w:ascii="宋体" w:eastAsia="宋体" w:hAnsi="宋体" w:cs="宋体" w:hint="eastAsia"/>
          <w:szCs w:val="21"/>
        </w:rPr>
        <w:t>5</w:t>
      </w:r>
      <w:r>
        <w:rPr>
          <w:rFonts w:ascii="宋体" w:eastAsia="宋体" w:hAnsi="宋体" w:cs="宋体" w:hint="eastAsia"/>
          <w:szCs w:val="21"/>
        </w:rPr>
        <w:t>年左右实际工作的锻炼</w:t>
      </w:r>
      <w:r>
        <w:rPr>
          <w:rFonts w:ascii="宋体" w:eastAsia="宋体" w:hAnsi="宋体" w:cs="宋体" w:hint="eastAsia"/>
          <w:szCs w:val="21"/>
        </w:rPr>
        <w:t>和发展，期望毕业生成长并达到：</w:t>
      </w:r>
    </w:p>
    <w:p w14:paraId="64E1F288"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．具备船舶与海洋工程专业工程师的能力和素质；</w:t>
      </w:r>
    </w:p>
    <w:p w14:paraId="4B223368"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．能够独立或作为骨干从事船舶与海洋工程相关的工程设计与施工、科学研究、技术开发和生产管理等工作，有能力参与国际合作；</w:t>
      </w:r>
    </w:p>
    <w:p w14:paraId="7A1AFB1D"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．能在生产设计、科技开发或生产管理团队中担任领导者或重要角色，在船舶与海洋工程领域具有竞争力；</w:t>
      </w:r>
    </w:p>
    <w:p w14:paraId="78207BAC"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．能够自主学习与终身学习，紧跟社会进步和科技发展，实现能力和技术水平的提升；</w:t>
      </w:r>
    </w:p>
    <w:p w14:paraId="1135644E" w14:textId="77777777" w:rsidR="0097037E" w:rsidRDefault="00443355">
      <w:pPr>
        <w:spacing w:line="360" w:lineRule="exact"/>
        <w:ind w:firstLine="440"/>
        <w:jc w:val="left"/>
        <w:rPr>
          <w:rFonts w:ascii="宋体" w:hAnsi="宋体" w:cs="宋体"/>
          <w:szCs w:val="21"/>
        </w:rPr>
      </w:pPr>
      <w:r>
        <w:rPr>
          <w:rFonts w:ascii="宋体" w:eastAsia="宋体" w:hAnsi="宋体" w:cs="宋体" w:hint="eastAsia"/>
          <w:szCs w:val="21"/>
        </w:rPr>
        <w:t>5</w:t>
      </w:r>
      <w:r>
        <w:rPr>
          <w:rFonts w:ascii="宋体" w:eastAsia="宋体" w:hAnsi="宋体" w:cs="宋体" w:hint="eastAsia"/>
          <w:szCs w:val="21"/>
        </w:rPr>
        <w:t>．有优良的道德、文化修养和社会责任感，能够在生产、设计、科研和管理过程中自觉考虑社会、健康、安全、环境、文化、法律等因素。</w:t>
      </w:r>
    </w:p>
    <w:p w14:paraId="4855D0B0" w14:textId="77777777" w:rsidR="0097037E" w:rsidRDefault="00443355">
      <w:pPr>
        <w:spacing w:line="360" w:lineRule="exact"/>
        <w:ind w:firstLine="440"/>
        <w:jc w:val="left"/>
        <w:rPr>
          <w:rFonts w:ascii="黑体" w:eastAsia="黑体" w:hAnsi="黑体" w:cs="黑体"/>
          <w:b/>
          <w:szCs w:val="21"/>
        </w:rPr>
      </w:pPr>
      <w:r>
        <w:rPr>
          <w:rFonts w:ascii="黑体" w:eastAsia="黑体" w:hAnsi="黑体" w:cs="黑体"/>
          <w:b/>
          <w:szCs w:val="21"/>
        </w:rPr>
        <w:t>二、毕业</w:t>
      </w:r>
      <w:r>
        <w:rPr>
          <w:rFonts w:ascii="黑体" w:eastAsia="黑体" w:hAnsi="黑体" w:cs="黑体"/>
          <w:b/>
          <w:szCs w:val="21"/>
        </w:rPr>
        <w:t>要求及实现矩阵</w:t>
      </w:r>
    </w:p>
    <w:p w14:paraId="1F33CD4D"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 xml:space="preserve">1. </w:t>
      </w:r>
      <w:r>
        <w:rPr>
          <w:rFonts w:ascii="宋体" w:eastAsia="宋体" w:hAnsi="宋体" w:cs="宋体" w:hint="eastAsia"/>
          <w:szCs w:val="21"/>
        </w:rPr>
        <w:t>工程知识：能够将数学、自然科学、工程基础和船舶与海洋工程专业知识用于分析和解决船舶与海洋工程生产、设计、研发等过程中的复杂工程问题；</w:t>
      </w:r>
    </w:p>
    <w:p w14:paraId="2157C2E4"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问题分析：能够应用数学、自然科学和工程科学的基本原理，识别、表达、并通过文献研究分析船舶与海洋工程领域的复杂工程问题，以获得有效结论；</w:t>
      </w:r>
    </w:p>
    <w:p w14:paraId="3EDC55FB"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设计</w:t>
      </w:r>
      <w:r>
        <w:rPr>
          <w:rFonts w:ascii="宋体" w:eastAsia="宋体" w:hAnsi="宋体" w:cs="宋体" w:hint="eastAsia"/>
          <w:szCs w:val="21"/>
        </w:rPr>
        <w:t>/</w:t>
      </w:r>
      <w:r>
        <w:rPr>
          <w:rFonts w:ascii="宋体" w:eastAsia="宋体" w:hAnsi="宋体" w:cs="宋体" w:hint="eastAsia"/>
          <w:szCs w:val="21"/>
        </w:rPr>
        <w:t>开发解决方案：能够应用学科基础和专业知识进行船舶与海洋工程结构物设计，针对船舶与海洋工程领域复杂问题设计解决方案，并能够在设计环节中体现创新意识，考虑社会、健康、安全、法律以及环保等因素；</w:t>
      </w:r>
    </w:p>
    <w:p w14:paraId="25DB5E05"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研究：</w:t>
      </w:r>
      <w:r>
        <w:rPr>
          <w:rFonts w:ascii="宋体" w:eastAsia="宋体" w:hAnsi="宋体" w:cs="宋体" w:hint="eastAsia"/>
          <w:szCs w:val="21"/>
        </w:rPr>
        <w:t>能够基于科学原理并采用科学方法对船舶与海洋工程领域内的复杂工程问题进行研究，具备开展设计和实施船舶与海洋工程实验的能力、分析与解释数据的能力，并通过信息综合得到合理有效的结论；</w:t>
      </w:r>
    </w:p>
    <w:p w14:paraId="6BB2A581"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 xml:space="preserve">5. </w:t>
      </w:r>
      <w:r>
        <w:rPr>
          <w:rFonts w:ascii="宋体" w:eastAsia="宋体" w:hAnsi="宋体" w:cs="宋体" w:hint="eastAsia"/>
          <w:szCs w:val="21"/>
        </w:rPr>
        <w:t>使用现代工具：能够针对船舶与海洋工程领域的复杂工程问题，开发、选择与使用恰当的技术、资源、现代工程工具和信息技术工具，包括对复杂工程问题的预测与模拟，并能够理解其局限性；</w:t>
      </w:r>
    </w:p>
    <w:p w14:paraId="3F842ED7"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 xml:space="preserve">6. </w:t>
      </w:r>
      <w:r>
        <w:rPr>
          <w:rFonts w:ascii="宋体" w:eastAsia="宋体" w:hAnsi="宋体" w:cs="宋体" w:hint="eastAsia"/>
          <w:szCs w:val="21"/>
        </w:rPr>
        <w:t>工程与社会：能够基于工程相关背景知识进行合理分析，评价船舶与海洋工程领域工程实践和复杂工程问题的解决方案对社会、健康、安全、环保、法律以及文化的影响，</w:t>
      </w:r>
      <w:r>
        <w:rPr>
          <w:rFonts w:ascii="宋体" w:eastAsia="宋体" w:hAnsi="宋体" w:cs="宋体" w:hint="eastAsia"/>
          <w:szCs w:val="21"/>
        </w:rPr>
        <w:t>并理解应承担的社会责任；</w:t>
      </w:r>
    </w:p>
    <w:p w14:paraId="4D05B403"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lastRenderedPageBreak/>
        <w:t xml:space="preserve">7. </w:t>
      </w:r>
      <w:r>
        <w:rPr>
          <w:rFonts w:ascii="宋体" w:eastAsia="宋体" w:hAnsi="宋体" w:cs="宋体" w:hint="eastAsia"/>
          <w:szCs w:val="21"/>
        </w:rPr>
        <w:t>环境和可持续发展：能够理解和评价船舶与海洋工程领域复杂工程问题的专业工程实践对环境、社会可持续发展的影响；</w:t>
      </w:r>
    </w:p>
    <w:p w14:paraId="6ED7C2FC"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 xml:space="preserve">8. </w:t>
      </w:r>
      <w:r>
        <w:rPr>
          <w:rFonts w:ascii="宋体" w:eastAsia="宋体" w:hAnsi="宋体" w:cs="宋体" w:hint="eastAsia"/>
          <w:szCs w:val="21"/>
        </w:rPr>
        <w:t>职业规范：具有人文社会科学素养、社会责任感，能够在工程实践中理解并遵守工程职业道德和规范，履行责任；</w:t>
      </w:r>
    </w:p>
    <w:p w14:paraId="66602CF7"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 xml:space="preserve">9. </w:t>
      </w:r>
      <w:r>
        <w:rPr>
          <w:rFonts w:ascii="宋体" w:eastAsia="宋体" w:hAnsi="宋体" w:cs="宋体" w:hint="eastAsia"/>
          <w:szCs w:val="21"/>
        </w:rPr>
        <w:t>个人和团队：能够在多学科背景下的团队中承担个体、团队成员以及负责人的角色；</w:t>
      </w:r>
    </w:p>
    <w:p w14:paraId="12A9DD78"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 xml:space="preserve">10. </w:t>
      </w:r>
      <w:r>
        <w:rPr>
          <w:rFonts w:ascii="宋体" w:eastAsia="宋体" w:hAnsi="宋体" w:cs="宋体" w:hint="eastAsia"/>
          <w:szCs w:val="21"/>
        </w:rPr>
        <w:t>沟通：能够就船舶与海洋工程领域复杂工程问题与业界同行及社会公众进行有效沟通和交流，包括撰写报告和设计文稿、陈述发言、清晰表达或回应指令，具有较强的外语能力，并具备一定的国际视</w:t>
      </w:r>
      <w:r>
        <w:rPr>
          <w:rFonts w:ascii="宋体" w:eastAsia="宋体" w:hAnsi="宋体" w:cs="宋体" w:hint="eastAsia"/>
          <w:szCs w:val="21"/>
        </w:rPr>
        <w:t>野，能够在跨文化背景下进行沟通和交流；</w:t>
      </w:r>
    </w:p>
    <w:p w14:paraId="19A200FD" w14:textId="77777777" w:rsidR="0097037E" w:rsidRDefault="00443355">
      <w:pPr>
        <w:spacing w:line="360" w:lineRule="exact"/>
        <w:ind w:firstLine="440"/>
        <w:jc w:val="left"/>
        <w:rPr>
          <w:rFonts w:ascii="宋体" w:eastAsia="宋体" w:hAnsi="宋体" w:cs="宋体"/>
          <w:szCs w:val="21"/>
        </w:rPr>
      </w:pPr>
      <w:r>
        <w:rPr>
          <w:rFonts w:ascii="宋体" w:eastAsia="宋体" w:hAnsi="宋体" w:cs="宋体" w:hint="eastAsia"/>
          <w:szCs w:val="21"/>
        </w:rPr>
        <w:t xml:space="preserve">11. </w:t>
      </w:r>
      <w:r>
        <w:rPr>
          <w:rFonts w:ascii="宋体" w:eastAsia="宋体" w:hAnsi="宋体" w:cs="宋体" w:hint="eastAsia"/>
          <w:szCs w:val="21"/>
        </w:rPr>
        <w:t>项目管理：具备船舶与海洋工程领域的工程管理与经济决策能力，并能在多学科环境中应用；</w:t>
      </w:r>
    </w:p>
    <w:p w14:paraId="770CACD1" w14:textId="77777777" w:rsidR="0097037E" w:rsidRDefault="00443355">
      <w:pPr>
        <w:spacing w:line="360" w:lineRule="exact"/>
        <w:ind w:firstLine="440"/>
        <w:jc w:val="left"/>
        <w:rPr>
          <w:rFonts w:ascii="宋体" w:hAnsi="宋体" w:cs="宋体"/>
          <w:szCs w:val="21"/>
        </w:rPr>
      </w:pPr>
      <w:r>
        <w:rPr>
          <w:rFonts w:ascii="宋体" w:eastAsia="宋体" w:hAnsi="宋体" w:cs="宋体" w:hint="eastAsia"/>
          <w:szCs w:val="21"/>
        </w:rPr>
        <w:t xml:space="preserve">12. </w:t>
      </w:r>
      <w:r>
        <w:rPr>
          <w:rFonts w:ascii="宋体" w:eastAsia="宋体" w:hAnsi="宋体" w:cs="宋体" w:hint="eastAsia"/>
          <w:szCs w:val="21"/>
        </w:rPr>
        <w:t>终身学习：具有自主学习和终身学习的意识，有不断学习和适应发展的能力。</w:t>
      </w:r>
    </w:p>
    <w:p w14:paraId="3C4ED5FF" w14:textId="77777777" w:rsidR="0097037E" w:rsidRDefault="0097037E">
      <w:pPr>
        <w:spacing w:line="280" w:lineRule="exact"/>
        <w:jc w:val="left"/>
        <w:rPr>
          <w:rFonts w:ascii="宋体" w:hAnsi="宋体" w:cs="宋体"/>
          <w:sz w:val="18"/>
          <w:szCs w:val="21"/>
        </w:rPr>
      </w:pPr>
    </w:p>
    <w:p w14:paraId="37746C15" w14:textId="77777777" w:rsidR="0097037E" w:rsidRDefault="00443355">
      <w:pPr>
        <w:spacing w:line="280" w:lineRule="exact"/>
        <w:jc w:val="left"/>
        <w:rPr>
          <w:rFonts w:ascii="黑体" w:eastAsia="黑体" w:hAnsi="黑体" w:cs="黑体"/>
          <w:b/>
          <w:szCs w:val="21"/>
        </w:rPr>
      </w:pPr>
      <w:r>
        <w:rPr>
          <w:rFonts w:ascii="黑体" w:eastAsia="黑体" w:hAnsi="黑体" w:cs="黑体" w:hint="eastAsia"/>
          <w:b/>
          <w:szCs w:val="21"/>
        </w:rPr>
        <w:t>三</w:t>
      </w:r>
      <w:r>
        <w:rPr>
          <w:rFonts w:ascii="黑体" w:eastAsia="黑体" w:hAnsi="黑体" w:cs="黑体"/>
          <w:b/>
          <w:szCs w:val="21"/>
        </w:rPr>
        <w:t>、课程设置</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8"/>
        <w:gridCol w:w="2862"/>
        <w:gridCol w:w="500"/>
        <w:gridCol w:w="500"/>
        <w:gridCol w:w="500"/>
        <w:gridCol w:w="500"/>
        <w:gridCol w:w="500"/>
        <w:gridCol w:w="500"/>
        <w:gridCol w:w="500"/>
        <w:gridCol w:w="500"/>
        <w:gridCol w:w="500"/>
      </w:tblGrid>
      <w:tr w:rsidR="0097037E" w14:paraId="638D14E8" w14:textId="77777777">
        <w:tc>
          <w:tcPr>
            <w:tcW w:w="1158" w:type="dxa"/>
            <w:vMerge w:val="restart"/>
            <w:vAlign w:val="center"/>
          </w:tcPr>
          <w:p w14:paraId="0863304F"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课程编码</w:t>
            </w:r>
          </w:p>
        </w:tc>
        <w:tc>
          <w:tcPr>
            <w:tcW w:w="2862" w:type="dxa"/>
            <w:vMerge w:val="restart"/>
            <w:vAlign w:val="center"/>
          </w:tcPr>
          <w:p w14:paraId="6040EF89"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课程名称</w:t>
            </w:r>
          </w:p>
        </w:tc>
        <w:tc>
          <w:tcPr>
            <w:tcW w:w="500" w:type="dxa"/>
            <w:vMerge w:val="restart"/>
            <w:vAlign w:val="center"/>
          </w:tcPr>
          <w:p w14:paraId="36323462"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学分</w:t>
            </w:r>
          </w:p>
        </w:tc>
        <w:tc>
          <w:tcPr>
            <w:tcW w:w="2500" w:type="dxa"/>
            <w:gridSpan w:val="5"/>
            <w:vAlign w:val="center"/>
          </w:tcPr>
          <w:p w14:paraId="3F1076BB"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课内学时</w:t>
            </w:r>
          </w:p>
        </w:tc>
        <w:tc>
          <w:tcPr>
            <w:tcW w:w="500" w:type="dxa"/>
            <w:vMerge w:val="restart"/>
            <w:vAlign w:val="center"/>
          </w:tcPr>
          <w:p w14:paraId="75A7C9AF"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课外</w:t>
            </w:r>
          </w:p>
          <w:p w14:paraId="40F1320A"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学时</w:t>
            </w:r>
          </w:p>
        </w:tc>
        <w:tc>
          <w:tcPr>
            <w:tcW w:w="500" w:type="dxa"/>
            <w:vMerge w:val="restart"/>
            <w:vAlign w:val="center"/>
          </w:tcPr>
          <w:p w14:paraId="00198008"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学期</w:t>
            </w:r>
          </w:p>
        </w:tc>
        <w:tc>
          <w:tcPr>
            <w:tcW w:w="500" w:type="dxa"/>
            <w:vMerge w:val="restart"/>
            <w:vAlign w:val="center"/>
          </w:tcPr>
          <w:p w14:paraId="6D515093"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备注</w:t>
            </w:r>
          </w:p>
        </w:tc>
      </w:tr>
      <w:tr w:rsidR="0097037E" w14:paraId="1C00D730" w14:textId="77777777">
        <w:tc>
          <w:tcPr>
            <w:tcW w:w="1158" w:type="dxa"/>
            <w:vMerge/>
            <w:vAlign w:val="center"/>
          </w:tcPr>
          <w:p w14:paraId="3667F959" w14:textId="77777777" w:rsidR="0097037E" w:rsidRDefault="0097037E">
            <w:pPr>
              <w:spacing w:line="280" w:lineRule="exact"/>
              <w:jc w:val="center"/>
              <w:rPr>
                <w:rFonts w:ascii="Times New Roman" w:eastAsia="宋体" w:hAnsi="Times New Roman" w:cs="宋体"/>
                <w:b/>
                <w:sz w:val="16"/>
                <w:szCs w:val="21"/>
              </w:rPr>
            </w:pPr>
          </w:p>
        </w:tc>
        <w:tc>
          <w:tcPr>
            <w:tcW w:w="2862" w:type="dxa"/>
            <w:vMerge/>
            <w:vAlign w:val="center"/>
          </w:tcPr>
          <w:p w14:paraId="4DD5A8D8" w14:textId="77777777" w:rsidR="0097037E" w:rsidRDefault="0097037E">
            <w:pPr>
              <w:spacing w:line="280" w:lineRule="exact"/>
              <w:jc w:val="center"/>
              <w:rPr>
                <w:rFonts w:ascii="Times New Roman" w:eastAsia="宋体" w:hAnsi="Times New Roman" w:cs="宋体"/>
                <w:b/>
                <w:sz w:val="16"/>
                <w:szCs w:val="21"/>
              </w:rPr>
            </w:pPr>
          </w:p>
        </w:tc>
        <w:tc>
          <w:tcPr>
            <w:tcW w:w="500" w:type="dxa"/>
            <w:vMerge/>
            <w:vAlign w:val="center"/>
          </w:tcPr>
          <w:p w14:paraId="18BB3452" w14:textId="77777777" w:rsidR="0097037E" w:rsidRDefault="0097037E">
            <w:pPr>
              <w:spacing w:line="280" w:lineRule="exact"/>
              <w:jc w:val="center"/>
              <w:rPr>
                <w:rFonts w:ascii="Times New Roman" w:eastAsia="宋体" w:hAnsi="Times New Roman" w:cs="宋体"/>
                <w:b/>
                <w:sz w:val="16"/>
                <w:szCs w:val="21"/>
              </w:rPr>
            </w:pPr>
          </w:p>
        </w:tc>
        <w:tc>
          <w:tcPr>
            <w:tcW w:w="500" w:type="dxa"/>
            <w:vAlign w:val="center"/>
          </w:tcPr>
          <w:p w14:paraId="60D2FD10"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合计</w:t>
            </w:r>
          </w:p>
        </w:tc>
        <w:tc>
          <w:tcPr>
            <w:tcW w:w="500" w:type="dxa"/>
            <w:vAlign w:val="center"/>
          </w:tcPr>
          <w:p w14:paraId="19432F66"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讲授</w:t>
            </w:r>
          </w:p>
        </w:tc>
        <w:tc>
          <w:tcPr>
            <w:tcW w:w="500" w:type="dxa"/>
            <w:vAlign w:val="center"/>
          </w:tcPr>
          <w:p w14:paraId="417E14B3"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实验</w:t>
            </w:r>
          </w:p>
        </w:tc>
        <w:tc>
          <w:tcPr>
            <w:tcW w:w="500" w:type="dxa"/>
            <w:vAlign w:val="center"/>
          </w:tcPr>
          <w:p w14:paraId="1CECFD28"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上机</w:t>
            </w:r>
          </w:p>
        </w:tc>
        <w:tc>
          <w:tcPr>
            <w:tcW w:w="500" w:type="dxa"/>
            <w:vAlign w:val="center"/>
          </w:tcPr>
          <w:p w14:paraId="4AB8B11C" w14:textId="77777777" w:rsidR="0097037E" w:rsidRDefault="00443355">
            <w:pPr>
              <w:spacing w:line="280" w:lineRule="exact"/>
              <w:jc w:val="center"/>
              <w:rPr>
                <w:rFonts w:ascii="Times New Roman" w:eastAsia="宋体" w:hAnsi="Times New Roman" w:cs="宋体"/>
                <w:b/>
                <w:sz w:val="16"/>
                <w:szCs w:val="21"/>
              </w:rPr>
            </w:pPr>
            <w:r>
              <w:rPr>
                <w:rFonts w:ascii="Times New Roman" w:eastAsia="宋体" w:hAnsi="Times New Roman" w:cs="宋体"/>
                <w:b/>
                <w:sz w:val="16"/>
                <w:szCs w:val="21"/>
              </w:rPr>
              <w:t>实践</w:t>
            </w:r>
          </w:p>
        </w:tc>
        <w:tc>
          <w:tcPr>
            <w:tcW w:w="500" w:type="dxa"/>
            <w:vMerge/>
            <w:vAlign w:val="center"/>
          </w:tcPr>
          <w:p w14:paraId="2A6F6740" w14:textId="77777777" w:rsidR="0097037E" w:rsidRDefault="0097037E">
            <w:pPr>
              <w:spacing w:line="280" w:lineRule="exact"/>
              <w:jc w:val="center"/>
              <w:rPr>
                <w:rFonts w:ascii="Times New Roman" w:eastAsia="宋体" w:hAnsi="Times New Roman" w:cs="宋体"/>
                <w:b/>
                <w:sz w:val="16"/>
                <w:szCs w:val="21"/>
              </w:rPr>
            </w:pPr>
          </w:p>
        </w:tc>
        <w:tc>
          <w:tcPr>
            <w:tcW w:w="500" w:type="dxa"/>
            <w:vMerge/>
            <w:vAlign w:val="center"/>
          </w:tcPr>
          <w:p w14:paraId="0ED8C131" w14:textId="77777777" w:rsidR="0097037E" w:rsidRDefault="0097037E">
            <w:pPr>
              <w:spacing w:line="280" w:lineRule="exact"/>
              <w:jc w:val="center"/>
              <w:rPr>
                <w:rFonts w:ascii="Times New Roman" w:eastAsia="宋体" w:hAnsi="Times New Roman" w:cs="宋体"/>
                <w:b/>
                <w:sz w:val="16"/>
                <w:szCs w:val="21"/>
              </w:rPr>
            </w:pPr>
          </w:p>
        </w:tc>
        <w:tc>
          <w:tcPr>
            <w:tcW w:w="500" w:type="dxa"/>
            <w:vMerge/>
            <w:vAlign w:val="center"/>
          </w:tcPr>
          <w:p w14:paraId="2C783E75" w14:textId="77777777" w:rsidR="0097037E" w:rsidRDefault="0097037E">
            <w:pPr>
              <w:spacing w:line="280" w:lineRule="exact"/>
              <w:jc w:val="center"/>
              <w:rPr>
                <w:rFonts w:ascii="Times New Roman" w:eastAsia="宋体" w:hAnsi="Times New Roman" w:cs="宋体"/>
                <w:sz w:val="16"/>
                <w:szCs w:val="21"/>
              </w:rPr>
            </w:pPr>
          </w:p>
        </w:tc>
      </w:tr>
      <w:tr w:rsidR="0097037E" w14:paraId="0AFA6252" w14:textId="77777777">
        <w:tc>
          <w:tcPr>
            <w:tcW w:w="1158" w:type="dxa"/>
            <w:vAlign w:val="center"/>
          </w:tcPr>
          <w:p w14:paraId="674C0741"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PLC310611030</w:t>
            </w:r>
          </w:p>
        </w:tc>
        <w:tc>
          <w:tcPr>
            <w:tcW w:w="2862" w:type="dxa"/>
            <w:vAlign w:val="center"/>
          </w:tcPr>
          <w:p w14:paraId="6ABF3901"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理论力学</w:t>
            </w:r>
          </w:p>
          <w:p w14:paraId="44FAC6E3"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Theoretical Mechanics</w:t>
            </w:r>
          </w:p>
        </w:tc>
        <w:tc>
          <w:tcPr>
            <w:tcW w:w="500" w:type="dxa"/>
            <w:vAlign w:val="center"/>
          </w:tcPr>
          <w:p w14:paraId="63ACBF0A"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3.0</w:t>
            </w:r>
          </w:p>
        </w:tc>
        <w:tc>
          <w:tcPr>
            <w:tcW w:w="500" w:type="dxa"/>
            <w:vAlign w:val="center"/>
          </w:tcPr>
          <w:p w14:paraId="7529D4E5"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48</w:t>
            </w:r>
          </w:p>
        </w:tc>
        <w:tc>
          <w:tcPr>
            <w:tcW w:w="500" w:type="dxa"/>
            <w:vAlign w:val="center"/>
          </w:tcPr>
          <w:p w14:paraId="60D95578"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48</w:t>
            </w:r>
          </w:p>
        </w:tc>
        <w:tc>
          <w:tcPr>
            <w:tcW w:w="500" w:type="dxa"/>
            <w:vAlign w:val="center"/>
          </w:tcPr>
          <w:p w14:paraId="0CB0B53D"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72259410"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26AE1EC7"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00DF809A"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64</w:t>
            </w:r>
          </w:p>
        </w:tc>
        <w:tc>
          <w:tcPr>
            <w:tcW w:w="500" w:type="dxa"/>
            <w:vAlign w:val="center"/>
          </w:tcPr>
          <w:p w14:paraId="1955524A"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3</w:t>
            </w:r>
          </w:p>
        </w:tc>
        <w:tc>
          <w:tcPr>
            <w:tcW w:w="500" w:type="dxa"/>
            <w:vAlign w:val="center"/>
          </w:tcPr>
          <w:p w14:paraId="79429927" w14:textId="77777777" w:rsidR="0097037E" w:rsidRDefault="0097037E">
            <w:pPr>
              <w:spacing w:line="280" w:lineRule="exact"/>
              <w:jc w:val="center"/>
              <w:rPr>
                <w:rFonts w:ascii="Times New Roman" w:eastAsia="宋体" w:hAnsi="Times New Roman" w:cs="宋体"/>
                <w:sz w:val="16"/>
                <w:szCs w:val="21"/>
              </w:rPr>
            </w:pPr>
          </w:p>
        </w:tc>
      </w:tr>
      <w:tr w:rsidR="0097037E" w14:paraId="3B283781" w14:textId="77777777">
        <w:tc>
          <w:tcPr>
            <w:tcW w:w="1158" w:type="dxa"/>
            <w:vAlign w:val="center"/>
          </w:tcPr>
          <w:p w14:paraId="429AAA4C"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PLC310111030</w:t>
            </w:r>
          </w:p>
        </w:tc>
        <w:tc>
          <w:tcPr>
            <w:tcW w:w="2862" w:type="dxa"/>
            <w:vAlign w:val="center"/>
          </w:tcPr>
          <w:p w14:paraId="4283FC87"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材料力学</w:t>
            </w:r>
          </w:p>
          <w:p w14:paraId="5C7B957E"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Mechanics of</w:t>
            </w:r>
            <w:r>
              <w:rPr>
                <w:rFonts w:ascii="Times New Roman" w:eastAsia="宋体" w:hAnsi="Times New Roman" w:cs="宋体"/>
                <w:sz w:val="16"/>
                <w:szCs w:val="21"/>
              </w:rPr>
              <w:t xml:space="preserve"> Materials</w:t>
            </w:r>
          </w:p>
        </w:tc>
        <w:tc>
          <w:tcPr>
            <w:tcW w:w="500" w:type="dxa"/>
            <w:vAlign w:val="center"/>
          </w:tcPr>
          <w:p w14:paraId="0C22E36F"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3.0</w:t>
            </w:r>
          </w:p>
        </w:tc>
        <w:tc>
          <w:tcPr>
            <w:tcW w:w="500" w:type="dxa"/>
            <w:vAlign w:val="center"/>
          </w:tcPr>
          <w:p w14:paraId="317BD8F1"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50</w:t>
            </w:r>
          </w:p>
        </w:tc>
        <w:tc>
          <w:tcPr>
            <w:tcW w:w="500" w:type="dxa"/>
            <w:vAlign w:val="center"/>
          </w:tcPr>
          <w:p w14:paraId="773E5131"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46</w:t>
            </w:r>
          </w:p>
        </w:tc>
        <w:tc>
          <w:tcPr>
            <w:tcW w:w="500" w:type="dxa"/>
            <w:vAlign w:val="center"/>
          </w:tcPr>
          <w:p w14:paraId="2CBDB51F"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w:t>
            </w:r>
          </w:p>
        </w:tc>
        <w:tc>
          <w:tcPr>
            <w:tcW w:w="500" w:type="dxa"/>
            <w:vAlign w:val="center"/>
          </w:tcPr>
          <w:p w14:paraId="04DA2488"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3FB826B6"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16B1DB87"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50</w:t>
            </w:r>
          </w:p>
        </w:tc>
        <w:tc>
          <w:tcPr>
            <w:tcW w:w="500" w:type="dxa"/>
            <w:vAlign w:val="center"/>
          </w:tcPr>
          <w:p w14:paraId="403F817D"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w:t>
            </w:r>
          </w:p>
        </w:tc>
        <w:tc>
          <w:tcPr>
            <w:tcW w:w="500" w:type="dxa"/>
            <w:vAlign w:val="center"/>
          </w:tcPr>
          <w:p w14:paraId="5F578222" w14:textId="77777777" w:rsidR="0097037E" w:rsidRDefault="0097037E">
            <w:pPr>
              <w:spacing w:line="280" w:lineRule="exact"/>
              <w:jc w:val="center"/>
              <w:rPr>
                <w:rFonts w:ascii="Times New Roman" w:eastAsia="宋体" w:hAnsi="Times New Roman" w:cs="宋体"/>
                <w:sz w:val="16"/>
                <w:szCs w:val="21"/>
              </w:rPr>
            </w:pPr>
          </w:p>
        </w:tc>
      </w:tr>
      <w:tr w:rsidR="0097037E" w14:paraId="0EBE777E" w14:textId="77777777">
        <w:tc>
          <w:tcPr>
            <w:tcW w:w="1158" w:type="dxa"/>
            <w:vAlign w:val="center"/>
          </w:tcPr>
          <w:p w14:paraId="10E631F3"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MEE527912100</w:t>
            </w:r>
          </w:p>
        </w:tc>
        <w:tc>
          <w:tcPr>
            <w:tcW w:w="2862" w:type="dxa"/>
            <w:vAlign w:val="center"/>
          </w:tcPr>
          <w:p w14:paraId="6A16E1D6"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船体结构与制图</w:t>
            </w:r>
            <w:r>
              <w:rPr>
                <w:rFonts w:ascii="Times New Roman" w:eastAsia="宋体" w:hAnsi="Times New Roman" w:cs="宋体"/>
                <w:sz w:val="16"/>
                <w:szCs w:val="21"/>
              </w:rPr>
              <w:t>Ⅰ</w:t>
            </w:r>
          </w:p>
          <w:p w14:paraId="0AE2AF2E"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Hull Structure and Drawing Ⅰ</w:t>
            </w:r>
          </w:p>
        </w:tc>
        <w:tc>
          <w:tcPr>
            <w:tcW w:w="500" w:type="dxa"/>
            <w:vAlign w:val="center"/>
          </w:tcPr>
          <w:p w14:paraId="3567226C"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2.0</w:t>
            </w:r>
          </w:p>
        </w:tc>
        <w:tc>
          <w:tcPr>
            <w:tcW w:w="500" w:type="dxa"/>
            <w:vAlign w:val="center"/>
          </w:tcPr>
          <w:p w14:paraId="50A0513D"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36</w:t>
            </w:r>
          </w:p>
        </w:tc>
        <w:tc>
          <w:tcPr>
            <w:tcW w:w="500" w:type="dxa"/>
            <w:vAlign w:val="center"/>
          </w:tcPr>
          <w:p w14:paraId="3159805B"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24</w:t>
            </w:r>
          </w:p>
        </w:tc>
        <w:tc>
          <w:tcPr>
            <w:tcW w:w="500" w:type="dxa"/>
            <w:vAlign w:val="center"/>
          </w:tcPr>
          <w:p w14:paraId="519DEBD0"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326C72B7"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05799C64"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12</w:t>
            </w:r>
          </w:p>
        </w:tc>
        <w:tc>
          <w:tcPr>
            <w:tcW w:w="500" w:type="dxa"/>
            <w:vAlign w:val="center"/>
          </w:tcPr>
          <w:p w14:paraId="25716DDD"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36</w:t>
            </w:r>
          </w:p>
        </w:tc>
        <w:tc>
          <w:tcPr>
            <w:tcW w:w="500" w:type="dxa"/>
            <w:vAlign w:val="center"/>
          </w:tcPr>
          <w:p w14:paraId="0B908058"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2</w:t>
            </w:r>
          </w:p>
        </w:tc>
        <w:tc>
          <w:tcPr>
            <w:tcW w:w="500" w:type="dxa"/>
            <w:vAlign w:val="center"/>
          </w:tcPr>
          <w:p w14:paraId="41986744" w14:textId="77777777" w:rsidR="0097037E" w:rsidRDefault="0097037E">
            <w:pPr>
              <w:spacing w:line="280" w:lineRule="exact"/>
              <w:jc w:val="center"/>
              <w:rPr>
                <w:rFonts w:ascii="Times New Roman" w:eastAsia="宋体" w:hAnsi="Times New Roman" w:cs="宋体"/>
                <w:sz w:val="16"/>
                <w:szCs w:val="21"/>
              </w:rPr>
            </w:pPr>
          </w:p>
        </w:tc>
      </w:tr>
      <w:tr w:rsidR="0097037E" w14:paraId="7887F0F9" w14:textId="77777777">
        <w:tc>
          <w:tcPr>
            <w:tcW w:w="1158" w:type="dxa"/>
            <w:vAlign w:val="center"/>
          </w:tcPr>
          <w:p w14:paraId="3BFAE3CE"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MEE520912200</w:t>
            </w:r>
          </w:p>
        </w:tc>
        <w:tc>
          <w:tcPr>
            <w:tcW w:w="2862" w:type="dxa"/>
            <w:vAlign w:val="center"/>
          </w:tcPr>
          <w:p w14:paraId="2302372B"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船体结构与制图</w:t>
            </w:r>
            <w:r>
              <w:rPr>
                <w:rFonts w:ascii="Times New Roman" w:eastAsia="宋体" w:hAnsi="Times New Roman" w:cs="宋体"/>
                <w:sz w:val="16"/>
                <w:szCs w:val="21"/>
              </w:rPr>
              <w:t>Ⅱ</w:t>
            </w:r>
          </w:p>
          <w:p w14:paraId="270B4497"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Hull Structure and Drawing Ⅱ</w:t>
            </w:r>
          </w:p>
        </w:tc>
        <w:tc>
          <w:tcPr>
            <w:tcW w:w="500" w:type="dxa"/>
            <w:vAlign w:val="center"/>
          </w:tcPr>
          <w:p w14:paraId="765311C5"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1.0</w:t>
            </w:r>
          </w:p>
        </w:tc>
        <w:tc>
          <w:tcPr>
            <w:tcW w:w="500" w:type="dxa"/>
            <w:vAlign w:val="center"/>
          </w:tcPr>
          <w:p w14:paraId="6BDDA641"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1</w:t>
            </w:r>
            <w:r>
              <w:rPr>
                <w:rFonts w:ascii="Times New Roman" w:eastAsia="宋体" w:hAnsi="Times New Roman" w:cs="宋体"/>
                <w:sz w:val="16"/>
                <w:szCs w:val="21"/>
              </w:rPr>
              <w:t>周</w:t>
            </w:r>
          </w:p>
        </w:tc>
        <w:tc>
          <w:tcPr>
            <w:tcW w:w="500" w:type="dxa"/>
            <w:vAlign w:val="center"/>
          </w:tcPr>
          <w:p w14:paraId="313FF6D6"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7DED46E1"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12C52F76"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31BA6FF3"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1</w:t>
            </w:r>
            <w:r>
              <w:rPr>
                <w:rFonts w:ascii="Times New Roman" w:eastAsia="宋体" w:hAnsi="Times New Roman" w:cs="宋体"/>
                <w:sz w:val="16"/>
                <w:szCs w:val="21"/>
              </w:rPr>
              <w:t>周</w:t>
            </w:r>
          </w:p>
        </w:tc>
        <w:tc>
          <w:tcPr>
            <w:tcW w:w="500" w:type="dxa"/>
            <w:vAlign w:val="center"/>
          </w:tcPr>
          <w:p w14:paraId="58658BF3"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4AB6DED7"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S1</w:t>
            </w:r>
          </w:p>
        </w:tc>
        <w:tc>
          <w:tcPr>
            <w:tcW w:w="500" w:type="dxa"/>
            <w:vAlign w:val="center"/>
          </w:tcPr>
          <w:p w14:paraId="648FB7B8" w14:textId="77777777" w:rsidR="0097037E" w:rsidRDefault="0097037E">
            <w:pPr>
              <w:spacing w:line="280" w:lineRule="exact"/>
              <w:jc w:val="center"/>
              <w:rPr>
                <w:rFonts w:ascii="Times New Roman" w:eastAsia="宋体" w:hAnsi="Times New Roman" w:cs="宋体"/>
                <w:sz w:val="16"/>
                <w:szCs w:val="21"/>
              </w:rPr>
            </w:pPr>
          </w:p>
        </w:tc>
      </w:tr>
      <w:tr w:rsidR="0097037E" w14:paraId="5A6D8B20" w14:textId="77777777">
        <w:tc>
          <w:tcPr>
            <w:tcW w:w="1158" w:type="dxa"/>
            <w:vAlign w:val="center"/>
          </w:tcPr>
          <w:p w14:paraId="12346636"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SPE420911041</w:t>
            </w:r>
          </w:p>
        </w:tc>
        <w:tc>
          <w:tcPr>
            <w:tcW w:w="2862" w:type="dxa"/>
            <w:vAlign w:val="center"/>
          </w:tcPr>
          <w:p w14:paraId="7F41F2DD"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船舶与海洋工程流体力学</w:t>
            </w:r>
          </w:p>
          <w:p w14:paraId="200F12E8"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Naval Architecture and Ocean Engineering Fluid Mechanics</w:t>
            </w:r>
          </w:p>
        </w:tc>
        <w:tc>
          <w:tcPr>
            <w:tcW w:w="500" w:type="dxa"/>
            <w:vAlign w:val="center"/>
          </w:tcPr>
          <w:p w14:paraId="7D550341"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3.0</w:t>
            </w:r>
          </w:p>
        </w:tc>
        <w:tc>
          <w:tcPr>
            <w:tcW w:w="500" w:type="dxa"/>
            <w:vAlign w:val="center"/>
          </w:tcPr>
          <w:p w14:paraId="416ABE90"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48</w:t>
            </w:r>
          </w:p>
        </w:tc>
        <w:tc>
          <w:tcPr>
            <w:tcW w:w="500" w:type="dxa"/>
            <w:vAlign w:val="center"/>
          </w:tcPr>
          <w:p w14:paraId="371D6E28"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48</w:t>
            </w:r>
          </w:p>
        </w:tc>
        <w:tc>
          <w:tcPr>
            <w:tcW w:w="500" w:type="dxa"/>
            <w:vAlign w:val="center"/>
          </w:tcPr>
          <w:p w14:paraId="7F17D82F"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50CD733E"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74CAE836"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273B65E4"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48</w:t>
            </w:r>
          </w:p>
        </w:tc>
        <w:tc>
          <w:tcPr>
            <w:tcW w:w="500" w:type="dxa"/>
            <w:vAlign w:val="center"/>
          </w:tcPr>
          <w:p w14:paraId="2CC0A27D"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w:t>
            </w:r>
          </w:p>
        </w:tc>
        <w:tc>
          <w:tcPr>
            <w:tcW w:w="500" w:type="dxa"/>
            <w:vAlign w:val="center"/>
          </w:tcPr>
          <w:p w14:paraId="752653E6" w14:textId="77777777" w:rsidR="0097037E" w:rsidRDefault="0097037E">
            <w:pPr>
              <w:spacing w:line="280" w:lineRule="exact"/>
              <w:jc w:val="center"/>
              <w:rPr>
                <w:rFonts w:ascii="Times New Roman" w:eastAsia="宋体" w:hAnsi="Times New Roman" w:cs="宋体"/>
                <w:sz w:val="16"/>
                <w:szCs w:val="21"/>
              </w:rPr>
            </w:pPr>
          </w:p>
        </w:tc>
      </w:tr>
      <w:tr w:rsidR="0097037E" w14:paraId="6DC20954" w14:textId="77777777">
        <w:tc>
          <w:tcPr>
            <w:tcW w:w="1158" w:type="dxa"/>
            <w:vAlign w:val="center"/>
          </w:tcPr>
          <w:p w14:paraId="377F2C1C"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MEE526312100</w:t>
            </w:r>
          </w:p>
        </w:tc>
        <w:tc>
          <w:tcPr>
            <w:tcW w:w="2862" w:type="dxa"/>
            <w:vAlign w:val="center"/>
          </w:tcPr>
          <w:p w14:paraId="24CBEDB7"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船舶与海洋工程结构力学</w:t>
            </w:r>
            <w:r>
              <w:rPr>
                <w:rFonts w:ascii="Times New Roman" w:eastAsia="宋体" w:hAnsi="Times New Roman" w:cs="宋体"/>
                <w:sz w:val="16"/>
                <w:szCs w:val="21"/>
              </w:rPr>
              <w:t>Ⅰ</w:t>
            </w:r>
          </w:p>
          <w:p w14:paraId="3E6B3A28"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 xml:space="preserve">Structural Mechanics of Naval Architecture and </w:t>
            </w:r>
            <w:proofErr w:type="gramStart"/>
            <w:r>
              <w:rPr>
                <w:rFonts w:ascii="Times New Roman" w:eastAsia="宋体" w:hAnsi="Times New Roman" w:cs="宋体"/>
                <w:sz w:val="16"/>
                <w:szCs w:val="21"/>
              </w:rPr>
              <w:t>Ocean  Engineering</w:t>
            </w:r>
            <w:proofErr w:type="gramEnd"/>
            <w:r>
              <w:rPr>
                <w:rFonts w:ascii="Times New Roman" w:eastAsia="宋体" w:hAnsi="Times New Roman" w:cs="宋体"/>
                <w:sz w:val="16"/>
                <w:szCs w:val="21"/>
              </w:rPr>
              <w:t xml:space="preserve"> Ⅰ</w:t>
            </w:r>
          </w:p>
        </w:tc>
        <w:tc>
          <w:tcPr>
            <w:tcW w:w="500" w:type="dxa"/>
            <w:vAlign w:val="center"/>
          </w:tcPr>
          <w:p w14:paraId="32A2DE9C"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3.0</w:t>
            </w:r>
          </w:p>
        </w:tc>
        <w:tc>
          <w:tcPr>
            <w:tcW w:w="500" w:type="dxa"/>
            <w:vAlign w:val="center"/>
          </w:tcPr>
          <w:p w14:paraId="2D42C47D"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48</w:t>
            </w:r>
          </w:p>
        </w:tc>
        <w:tc>
          <w:tcPr>
            <w:tcW w:w="500" w:type="dxa"/>
            <w:vAlign w:val="center"/>
          </w:tcPr>
          <w:p w14:paraId="7578C3A0"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48</w:t>
            </w:r>
          </w:p>
        </w:tc>
        <w:tc>
          <w:tcPr>
            <w:tcW w:w="500" w:type="dxa"/>
            <w:vAlign w:val="center"/>
          </w:tcPr>
          <w:p w14:paraId="34F5D79F"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565DCA66"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672A8A83"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6610AD29"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48</w:t>
            </w:r>
          </w:p>
        </w:tc>
        <w:tc>
          <w:tcPr>
            <w:tcW w:w="500" w:type="dxa"/>
            <w:vAlign w:val="center"/>
          </w:tcPr>
          <w:p w14:paraId="28CFFB7A"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5</w:t>
            </w:r>
          </w:p>
        </w:tc>
        <w:tc>
          <w:tcPr>
            <w:tcW w:w="500" w:type="dxa"/>
            <w:vAlign w:val="center"/>
          </w:tcPr>
          <w:p w14:paraId="4DEF3B48" w14:textId="77777777" w:rsidR="0097037E" w:rsidRDefault="0097037E">
            <w:pPr>
              <w:spacing w:line="280" w:lineRule="exact"/>
              <w:jc w:val="center"/>
              <w:rPr>
                <w:rFonts w:ascii="Times New Roman" w:eastAsia="宋体" w:hAnsi="Times New Roman" w:cs="宋体"/>
                <w:sz w:val="16"/>
                <w:szCs w:val="21"/>
              </w:rPr>
            </w:pPr>
          </w:p>
        </w:tc>
      </w:tr>
      <w:tr w:rsidR="0097037E" w14:paraId="67826742" w14:textId="77777777">
        <w:tc>
          <w:tcPr>
            <w:tcW w:w="1158" w:type="dxa"/>
            <w:vAlign w:val="center"/>
          </w:tcPr>
          <w:p w14:paraId="47ECC2FE"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MEE520712100</w:t>
            </w:r>
          </w:p>
        </w:tc>
        <w:tc>
          <w:tcPr>
            <w:tcW w:w="2862" w:type="dxa"/>
            <w:vAlign w:val="center"/>
          </w:tcPr>
          <w:p w14:paraId="61015E44"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船舶原理</w:t>
            </w:r>
            <w:r>
              <w:rPr>
                <w:rFonts w:ascii="Times New Roman" w:eastAsia="宋体" w:hAnsi="Times New Roman" w:cs="宋体"/>
                <w:sz w:val="16"/>
                <w:szCs w:val="21"/>
              </w:rPr>
              <w:t>Ⅰ</w:t>
            </w:r>
          </w:p>
          <w:p w14:paraId="0C8A484C"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The Principles of Naval Architecture Ⅰ</w:t>
            </w:r>
          </w:p>
        </w:tc>
        <w:tc>
          <w:tcPr>
            <w:tcW w:w="500" w:type="dxa"/>
            <w:vAlign w:val="center"/>
          </w:tcPr>
          <w:p w14:paraId="30044D2C"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4.0</w:t>
            </w:r>
          </w:p>
        </w:tc>
        <w:tc>
          <w:tcPr>
            <w:tcW w:w="500" w:type="dxa"/>
            <w:vAlign w:val="center"/>
          </w:tcPr>
          <w:p w14:paraId="3011685A"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74</w:t>
            </w:r>
          </w:p>
        </w:tc>
        <w:tc>
          <w:tcPr>
            <w:tcW w:w="500" w:type="dxa"/>
            <w:vAlign w:val="center"/>
          </w:tcPr>
          <w:p w14:paraId="26DD1698"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44</w:t>
            </w:r>
          </w:p>
        </w:tc>
        <w:tc>
          <w:tcPr>
            <w:tcW w:w="500" w:type="dxa"/>
            <w:vAlign w:val="center"/>
          </w:tcPr>
          <w:p w14:paraId="0AB88D27"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6</w:t>
            </w:r>
          </w:p>
        </w:tc>
        <w:tc>
          <w:tcPr>
            <w:tcW w:w="500" w:type="dxa"/>
            <w:vAlign w:val="center"/>
          </w:tcPr>
          <w:p w14:paraId="650BD307"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11ABA6C9"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24</w:t>
            </w:r>
          </w:p>
        </w:tc>
        <w:tc>
          <w:tcPr>
            <w:tcW w:w="500" w:type="dxa"/>
            <w:vAlign w:val="center"/>
          </w:tcPr>
          <w:p w14:paraId="012A2E70"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74</w:t>
            </w:r>
          </w:p>
        </w:tc>
        <w:tc>
          <w:tcPr>
            <w:tcW w:w="500" w:type="dxa"/>
            <w:vAlign w:val="center"/>
          </w:tcPr>
          <w:p w14:paraId="4A4421C1"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5</w:t>
            </w:r>
          </w:p>
        </w:tc>
        <w:tc>
          <w:tcPr>
            <w:tcW w:w="500" w:type="dxa"/>
            <w:vAlign w:val="center"/>
          </w:tcPr>
          <w:p w14:paraId="32CFC341" w14:textId="77777777" w:rsidR="0097037E" w:rsidRDefault="0097037E">
            <w:pPr>
              <w:spacing w:line="280" w:lineRule="exact"/>
              <w:jc w:val="center"/>
              <w:rPr>
                <w:rFonts w:ascii="Times New Roman" w:eastAsia="宋体" w:hAnsi="Times New Roman" w:cs="宋体"/>
                <w:sz w:val="16"/>
                <w:szCs w:val="21"/>
              </w:rPr>
            </w:pPr>
          </w:p>
        </w:tc>
      </w:tr>
      <w:tr w:rsidR="0097037E" w14:paraId="074B0B98" w14:textId="77777777">
        <w:tc>
          <w:tcPr>
            <w:tcW w:w="1158" w:type="dxa"/>
            <w:vAlign w:val="center"/>
          </w:tcPr>
          <w:p w14:paraId="10C0363B"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MEE521411030</w:t>
            </w:r>
          </w:p>
        </w:tc>
        <w:tc>
          <w:tcPr>
            <w:tcW w:w="2862" w:type="dxa"/>
            <w:vAlign w:val="center"/>
          </w:tcPr>
          <w:p w14:paraId="38ED3473"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海洋工程环境</w:t>
            </w:r>
          </w:p>
          <w:p w14:paraId="7F01F066"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 xml:space="preserve">Ocean Engineering </w:t>
            </w:r>
            <w:r>
              <w:rPr>
                <w:rFonts w:ascii="Times New Roman" w:eastAsia="宋体" w:hAnsi="Times New Roman" w:cs="宋体"/>
                <w:sz w:val="16"/>
                <w:szCs w:val="21"/>
              </w:rPr>
              <w:t>Environment</w:t>
            </w:r>
          </w:p>
        </w:tc>
        <w:tc>
          <w:tcPr>
            <w:tcW w:w="500" w:type="dxa"/>
            <w:vAlign w:val="center"/>
          </w:tcPr>
          <w:p w14:paraId="087063FB"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3.0</w:t>
            </w:r>
          </w:p>
        </w:tc>
        <w:tc>
          <w:tcPr>
            <w:tcW w:w="500" w:type="dxa"/>
            <w:vAlign w:val="center"/>
          </w:tcPr>
          <w:p w14:paraId="5AB84F73"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50</w:t>
            </w:r>
          </w:p>
        </w:tc>
        <w:tc>
          <w:tcPr>
            <w:tcW w:w="500" w:type="dxa"/>
            <w:vAlign w:val="center"/>
          </w:tcPr>
          <w:p w14:paraId="6BCCE29D"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44</w:t>
            </w:r>
          </w:p>
        </w:tc>
        <w:tc>
          <w:tcPr>
            <w:tcW w:w="500" w:type="dxa"/>
            <w:vAlign w:val="center"/>
          </w:tcPr>
          <w:p w14:paraId="2E1E9A32"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6</w:t>
            </w:r>
          </w:p>
        </w:tc>
        <w:tc>
          <w:tcPr>
            <w:tcW w:w="500" w:type="dxa"/>
            <w:vAlign w:val="center"/>
          </w:tcPr>
          <w:p w14:paraId="670E3F10"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28962CEB"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244600A0"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50</w:t>
            </w:r>
          </w:p>
        </w:tc>
        <w:tc>
          <w:tcPr>
            <w:tcW w:w="500" w:type="dxa"/>
            <w:vAlign w:val="center"/>
          </w:tcPr>
          <w:p w14:paraId="2C92B804"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5</w:t>
            </w:r>
          </w:p>
        </w:tc>
        <w:tc>
          <w:tcPr>
            <w:tcW w:w="500" w:type="dxa"/>
            <w:vAlign w:val="center"/>
          </w:tcPr>
          <w:p w14:paraId="13AA4CA5" w14:textId="77777777" w:rsidR="0097037E" w:rsidRDefault="0097037E">
            <w:pPr>
              <w:spacing w:line="280" w:lineRule="exact"/>
              <w:jc w:val="center"/>
              <w:rPr>
                <w:rFonts w:ascii="Times New Roman" w:eastAsia="宋体" w:hAnsi="Times New Roman" w:cs="宋体"/>
                <w:sz w:val="16"/>
                <w:szCs w:val="21"/>
              </w:rPr>
            </w:pPr>
          </w:p>
        </w:tc>
      </w:tr>
      <w:tr w:rsidR="0097037E" w14:paraId="625690C2" w14:textId="77777777">
        <w:tc>
          <w:tcPr>
            <w:tcW w:w="1158" w:type="dxa"/>
            <w:vAlign w:val="center"/>
          </w:tcPr>
          <w:p w14:paraId="65087BCA"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MEE520411020</w:t>
            </w:r>
          </w:p>
        </w:tc>
        <w:tc>
          <w:tcPr>
            <w:tcW w:w="2862" w:type="dxa"/>
            <w:vAlign w:val="center"/>
          </w:tcPr>
          <w:p w14:paraId="1181EFB8"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船舶设计原理</w:t>
            </w:r>
          </w:p>
          <w:p w14:paraId="40D61892"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The Principles of Ship Design</w:t>
            </w:r>
          </w:p>
        </w:tc>
        <w:tc>
          <w:tcPr>
            <w:tcW w:w="500" w:type="dxa"/>
            <w:vAlign w:val="center"/>
          </w:tcPr>
          <w:p w14:paraId="707971C0"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2.0</w:t>
            </w:r>
          </w:p>
        </w:tc>
        <w:tc>
          <w:tcPr>
            <w:tcW w:w="500" w:type="dxa"/>
            <w:vAlign w:val="center"/>
          </w:tcPr>
          <w:p w14:paraId="7E0DD559"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32</w:t>
            </w:r>
          </w:p>
        </w:tc>
        <w:tc>
          <w:tcPr>
            <w:tcW w:w="500" w:type="dxa"/>
            <w:vAlign w:val="center"/>
          </w:tcPr>
          <w:p w14:paraId="73BEA83F"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32</w:t>
            </w:r>
          </w:p>
        </w:tc>
        <w:tc>
          <w:tcPr>
            <w:tcW w:w="500" w:type="dxa"/>
            <w:vAlign w:val="center"/>
          </w:tcPr>
          <w:p w14:paraId="74496EE5"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40304AB1"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17AE39C0"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11EA3F3D"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32</w:t>
            </w:r>
          </w:p>
        </w:tc>
        <w:tc>
          <w:tcPr>
            <w:tcW w:w="500" w:type="dxa"/>
            <w:vAlign w:val="center"/>
          </w:tcPr>
          <w:p w14:paraId="6288BB62"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6</w:t>
            </w:r>
          </w:p>
        </w:tc>
        <w:tc>
          <w:tcPr>
            <w:tcW w:w="500" w:type="dxa"/>
            <w:vAlign w:val="center"/>
          </w:tcPr>
          <w:p w14:paraId="32898F98" w14:textId="77777777" w:rsidR="0097037E" w:rsidRDefault="0097037E">
            <w:pPr>
              <w:spacing w:line="280" w:lineRule="exact"/>
              <w:jc w:val="center"/>
              <w:rPr>
                <w:rFonts w:ascii="Times New Roman" w:eastAsia="宋体" w:hAnsi="Times New Roman" w:cs="宋体"/>
                <w:sz w:val="16"/>
                <w:szCs w:val="21"/>
              </w:rPr>
            </w:pPr>
          </w:p>
        </w:tc>
      </w:tr>
      <w:tr w:rsidR="0097037E" w14:paraId="35E1BA46" w14:textId="77777777">
        <w:tc>
          <w:tcPr>
            <w:tcW w:w="1158" w:type="dxa"/>
            <w:vAlign w:val="center"/>
          </w:tcPr>
          <w:p w14:paraId="2DFC5AD0"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MEE521711021</w:t>
            </w:r>
          </w:p>
        </w:tc>
        <w:tc>
          <w:tcPr>
            <w:tcW w:w="2862" w:type="dxa"/>
            <w:vAlign w:val="center"/>
          </w:tcPr>
          <w:p w14:paraId="4534AC76"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海洋平台工程</w:t>
            </w:r>
          </w:p>
          <w:p w14:paraId="10C90EF9"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Ocean Platform Engineering</w:t>
            </w:r>
          </w:p>
        </w:tc>
        <w:tc>
          <w:tcPr>
            <w:tcW w:w="500" w:type="dxa"/>
            <w:vAlign w:val="center"/>
          </w:tcPr>
          <w:p w14:paraId="0C5033B6"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4.0</w:t>
            </w:r>
          </w:p>
        </w:tc>
        <w:tc>
          <w:tcPr>
            <w:tcW w:w="500" w:type="dxa"/>
            <w:vAlign w:val="center"/>
          </w:tcPr>
          <w:p w14:paraId="7BDC8B01"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67</w:t>
            </w:r>
          </w:p>
        </w:tc>
        <w:tc>
          <w:tcPr>
            <w:tcW w:w="500" w:type="dxa"/>
            <w:vAlign w:val="center"/>
          </w:tcPr>
          <w:p w14:paraId="56CDA6EA"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58</w:t>
            </w:r>
          </w:p>
        </w:tc>
        <w:tc>
          <w:tcPr>
            <w:tcW w:w="500" w:type="dxa"/>
            <w:vAlign w:val="center"/>
          </w:tcPr>
          <w:p w14:paraId="2A893B19"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9</w:t>
            </w:r>
          </w:p>
        </w:tc>
        <w:tc>
          <w:tcPr>
            <w:tcW w:w="500" w:type="dxa"/>
            <w:vAlign w:val="center"/>
          </w:tcPr>
          <w:p w14:paraId="6DACEA9F"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1DB1CCFA"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491145FF"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67</w:t>
            </w:r>
          </w:p>
        </w:tc>
        <w:tc>
          <w:tcPr>
            <w:tcW w:w="500" w:type="dxa"/>
            <w:vAlign w:val="center"/>
          </w:tcPr>
          <w:p w14:paraId="36B723CD"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6</w:t>
            </w:r>
          </w:p>
        </w:tc>
        <w:tc>
          <w:tcPr>
            <w:tcW w:w="500" w:type="dxa"/>
            <w:vAlign w:val="center"/>
          </w:tcPr>
          <w:p w14:paraId="2AE532FC" w14:textId="77777777" w:rsidR="0097037E" w:rsidRDefault="0097037E">
            <w:pPr>
              <w:spacing w:line="280" w:lineRule="exact"/>
              <w:jc w:val="center"/>
              <w:rPr>
                <w:rFonts w:ascii="Times New Roman" w:eastAsia="宋体" w:hAnsi="Times New Roman" w:cs="宋体"/>
                <w:sz w:val="16"/>
                <w:szCs w:val="21"/>
              </w:rPr>
            </w:pPr>
          </w:p>
        </w:tc>
      </w:tr>
      <w:tr w:rsidR="0097037E" w14:paraId="4C9AEF89" w14:textId="77777777">
        <w:tc>
          <w:tcPr>
            <w:tcW w:w="1158" w:type="dxa"/>
            <w:vAlign w:val="center"/>
          </w:tcPr>
          <w:p w14:paraId="2FB3E945"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MEE521611040</w:t>
            </w:r>
          </w:p>
        </w:tc>
        <w:tc>
          <w:tcPr>
            <w:tcW w:w="2862" w:type="dxa"/>
            <w:vAlign w:val="center"/>
          </w:tcPr>
          <w:p w14:paraId="2408CDBE"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海洋工程软件应用</w:t>
            </w:r>
          </w:p>
          <w:p w14:paraId="00C9A50E"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Application of Ocean Engineering Software</w:t>
            </w:r>
          </w:p>
        </w:tc>
        <w:tc>
          <w:tcPr>
            <w:tcW w:w="500" w:type="dxa"/>
            <w:vAlign w:val="center"/>
          </w:tcPr>
          <w:p w14:paraId="52CDB1F2"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4.0</w:t>
            </w:r>
          </w:p>
        </w:tc>
        <w:tc>
          <w:tcPr>
            <w:tcW w:w="500" w:type="dxa"/>
            <w:vAlign w:val="center"/>
          </w:tcPr>
          <w:p w14:paraId="38308308"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w:t>
            </w:r>
            <w:r>
              <w:rPr>
                <w:rFonts w:ascii="Times New Roman" w:eastAsia="宋体" w:hAnsi="Times New Roman" w:cs="宋体"/>
                <w:sz w:val="16"/>
                <w:szCs w:val="21"/>
              </w:rPr>
              <w:t>周</w:t>
            </w:r>
          </w:p>
        </w:tc>
        <w:tc>
          <w:tcPr>
            <w:tcW w:w="500" w:type="dxa"/>
            <w:vAlign w:val="center"/>
          </w:tcPr>
          <w:p w14:paraId="381FA159"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307DAC33"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6043E456"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279B9FD8"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w:t>
            </w:r>
            <w:r>
              <w:rPr>
                <w:rFonts w:ascii="Times New Roman" w:eastAsia="宋体" w:hAnsi="Times New Roman" w:cs="宋体"/>
                <w:sz w:val="16"/>
                <w:szCs w:val="21"/>
              </w:rPr>
              <w:t>周</w:t>
            </w:r>
          </w:p>
        </w:tc>
        <w:tc>
          <w:tcPr>
            <w:tcW w:w="500" w:type="dxa"/>
            <w:vAlign w:val="center"/>
          </w:tcPr>
          <w:p w14:paraId="184FEAD4"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4CF073D3"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7</w:t>
            </w:r>
          </w:p>
        </w:tc>
        <w:tc>
          <w:tcPr>
            <w:tcW w:w="500" w:type="dxa"/>
            <w:vAlign w:val="center"/>
          </w:tcPr>
          <w:p w14:paraId="3F9830F5" w14:textId="77777777" w:rsidR="0097037E" w:rsidRDefault="0097037E">
            <w:pPr>
              <w:spacing w:line="280" w:lineRule="exact"/>
              <w:jc w:val="center"/>
              <w:rPr>
                <w:rFonts w:ascii="Times New Roman" w:eastAsia="宋体" w:hAnsi="Times New Roman" w:cs="宋体"/>
                <w:sz w:val="16"/>
                <w:szCs w:val="21"/>
              </w:rPr>
            </w:pPr>
          </w:p>
        </w:tc>
      </w:tr>
      <w:tr w:rsidR="0097037E" w14:paraId="2D4FC341" w14:textId="77777777">
        <w:tc>
          <w:tcPr>
            <w:tcW w:w="1158" w:type="dxa"/>
            <w:vAlign w:val="center"/>
          </w:tcPr>
          <w:p w14:paraId="6EE42E03"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MEE522411040</w:t>
            </w:r>
          </w:p>
        </w:tc>
        <w:tc>
          <w:tcPr>
            <w:tcW w:w="2862" w:type="dxa"/>
            <w:vAlign w:val="center"/>
          </w:tcPr>
          <w:p w14:paraId="42C621B9"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专业综合设计</w:t>
            </w:r>
          </w:p>
          <w:p w14:paraId="4608A121"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Professional Integrated Design</w:t>
            </w:r>
          </w:p>
        </w:tc>
        <w:tc>
          <w:tcPr>
            <w:tcW w:w="500" w:type="dxa"/>
            <w:vAlign w:val="center"/>
          </w:tcPr>
          <w:p w14:paraId="541A508B"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4.0</w:t>
            </w:r>
          </w:p>
        </w:tc>
        <w:tc>
          <w:tcPr>
            <w:tcW w:w="500" w:type="dxa"/>
            <w:vAlign w:val="center"/>
          </w:tcPr>
          <w:p w14:paraId="1090D15F"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w:t>
            </w:r>
            <w:r>
              <w:rPr>
                <w:rFonts w:ascii="Times New Roman" w:eastAsia="宋体" w:hAnsi="Times New Roman" w:cs="宋体"/>
                <w:sz w:val="16"/>
                <w:szCs w:val="21"/>
              </w:rPr>
              <w:t>周</w:t>
            </w:r>
          </w:p>
        </w:tc>
        <w:tc>
          <w:tcPr>
            <w:tcW w:w="500" w:type="dxa"/>
            <w:vAlign w:val="center"/>
          </w:tcPr>
          <w:p w14:paraId="1EBCDA11"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4E068CA0"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6C4DB6C8"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7C69FCA1"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4</w:t>
            </w:r>
            <w:r>
              <w:rPr>
                <w:rFonts w:ascii="Times New Roman" w:eastAsia="宋体" w:hAnsi="Times New Roman" w:cs="宋体"/>
                <w:sz w:val="16"/>
                <w:szCs w:val="21"/>
              </w:rPr>
              <w:t>周</w:t>
            </w:r>
          </w:p>
        </w:tc>
        <w:tc>
          <w:tcPr>
            <w:tcW w:w="500" w:type="dxa"/>
            <w:vAlign w:val="center"/>
          </w:tcPr>
          <w:p w14:paraId="090DB4F0"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6DE305D2"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7</w:t>
            </w:r>
          </w:p>
        </w:tc>
        <w:tc>
          <w:tcPr>
            <w:tcW w:w="500" w:type="dxa"/>
            <w:vAlign w:val="center"/>
          </w:tcPr>
          <w:p w14:paraId="396330B1" w14:textId="77777777" w:rsidR="0097037E" w:rsidRDefault="0097037E">
            <w:pPr>
              <w:spacing w:line="280" w:lineRule="exact"/>
              <w:jc w:val="center"/>
              <w:rPr>
                <w:rFonts w:ascii="Times New Roman" w:eastAsia="宋体" w:hAnsi="Times New Roman" w:cs="宋体"/>
                <w:sz w:val="16"/>
                <w:szCs w:val="21"/>
              </w:rPr>
            </w:pPr>
          </w:p>
        </w:tc>
      </w:tr>
      <w:tr w:rsidR="0097037E" w14:paraId="51FEB60D" w14:textId="77777777">
        <w:tc>
          <w:tcPr>
            <w:tcW w:w="1158" w:type="dxa"/>
            <w:vAlign w:val="center"/>
          </w:tcPr>
          <w:p w14:paraId="68025CFE"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MEE528311080</w:t>
            </w:r>
          </w:p>
        </w:tc>
        <w:tc>
          <w:tcPr>
            <w:tcW w:w="2862" w:type="dxa"/>
            <w:vAlign w:val="center"/>
          </w:tcPr>
          <w:p w14:paraId="3DB667F2"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毕业设计</w:t>
            </w:r>
          </w:p>
          <w:p w14:paraId="19BE896E" w14:textId="77777777" w:rsidR="0097037E" w:rsidRDefault="00443355">
            <w:pPr>
              <w:spacing w:line="280" w:lineRule="exact"/>
              <w:jc w:val="left"/>
              <w:rPr>
                <w:rFonts w:ascii="Times New Roman" w:eastAsia="宋体" w:hAnsi="Times New Roman" w:cs="宋体"/>
                <w:sz w:val="16"/>
                <w:szCs w:val="21"/>
              </w:rPr>
            </w:pPr>
            <w:r>
              <w:rPr>
                <w:rFonts w:ascii="Times New Roman" w:eastAsia="宋体" w:hAnsi="Times New Roman" w:cs="宋体"/>
                <w:sz w:val="16"/>
                <w:szCs w:val="21"/>
              </w:rPr>
              <w:t>Graduation Design</w:t>
            </w:r>
          </w:p>
        </w:tc>
        <w:tc>
          <w:tcPr>
            <w:tcW w:w="500" w:type="dxa"/>
            <w:vAlign w:val="center"/>
          </w:tcPr>
          <w:p w14:paraId="3DAB049F"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8.0</w:t>
            </w:r>
          </w:p>
        </w:tc>
        <w:tc>
          <w:tcPr>
            <w:tcW w:w="500" w:type="dxa"/>
            <w:vAlign w:val="center"/>
          </w:tcPr>
          <w:p w14:paraId="64DD226C"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12</w:t>
            </w:r>
            <w:r>
              <w:rPr>
                <w:rFonts w:ascii="Times New Roman" w:eastAsia="宋体" w:hAnsi="Times New Roman" w:cs="宋体"/>
                <w:sz w:val="16"/>
                <w:szCs w:val="21"/>
              </w:rPr>
              <w:t>周</w:t>
            </w:r>
          </w:p>
        </w:tc>
        <w:tc>
          <w:tcPr>
            <w:tcW w:w="500" w:type="dxa"/>
            <w:vAlign w:val="center"/>
          </w:tcPr>
          <w:p w14:paraId="127E8133"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1A2F2D96"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1EF4A5D7"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2A8AF47C"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12</w:t>
            </w:r>
            <w:r>
              <w:rPr>
                <w:rFonts w:ascii="Times New Roman" w:eastAsia="宋体" w:hAnsi="Times New Roman" w:cs="宋体"/>
                <w:sz w:val="16"/>
                <w:szCs w:val="21"/>
              </w:rPr>
              <w:t>周</w:t>
            </w:r>
          </w:p>
        </w:tc>
        <w:tc>
          <w:tcPr>
            <w:tcW w:w="500" w:type="dxa"/>
            <w:vAlign w:val="center"/>
          </w:tcPr>
          <w:p w14:paraId="2FD2088C" w14:textId="77777777" w:rsidR="0097037E" w:rsidRDefault="0097037E">
            <w:pPr>
              <w:spacing w:line="280" w:lineRule="exact"/>
              <w:jc w:val="center"/>
              <w:rPr>
                <w:rFonts w:ascii="Times New Roman" w:eastAsia="宋体" w:hAnsi="Times New Roman" w:cs="宋体"/>
                <w:sz w:val="16"/>
                <w:szCs w:val="21"/>
              </w:rPr>
            </w:pPr>
          </w:p>
        </w:tc>
        <w:tc>
          <w:tcPr>
            <w:tcW w:w="500" w:type="dxa"/>
            <w:vAlign w:val="center"/>
          </w:tcPr>
          <w:p w14:paraId="279EB1FC" w14:textId="77777777" w:rsidR="0097037E" w:rsidRDefault="00443355">
            <w:pPr>
              <w:spacing w:line="280" w:lineRule="exact"/>
              <w:jc w:val="center"/>
              <w:rPr>
                <w:rFonts w:ascii="Times New Roman" w:eastAsia="宋体" w:hAnsi="Times New Roman" w:cs="宋体"/>
                <w:sz w:val="16"/>
                <w:szCs w:val="21"/>
              </w:rPr>
            </w:pPr>
            <w:r>
              <w:rPr>
                <w:rFonts w:ascii="Times New Roman" w:eastAsia="宋体" w:hAnsi="Times New Roman" w:cs="宋体"/>
                <w:sz w:val="16"/>
                <w:szCs w:val="21"/>
              </w:rPr>
              <w:t>8</w:t>
            </w:r>
          </w:p>
        </w:tc>
        <w:tc>
          <w:tcPr>
            <w:tcW w:w="500" w:type="dxa"/>
            <w:vAlign w:val="center"/>
          </w:tcPr>
          <w:p w14:paraId="0E1EE332" w14:textId="77777777" w:rsidR="0097037E" w:rsidRDefault="0097037E">
            <w:pPr>
              <w:spacing w:line="280" w:lineRule="exact"/>
              <w:jc w:val="center"/>
              <w:rPr>
                <w:rFonts w:ascii="Times New Roman" w:eastAsia="宋体" w:hAnsi="Times New Roman" w:cs="宋体"/>
                <w:sz w:val="16"/>
                <w:szCs w:val="21"/>
              </w:rPr>
            </w:pPr>
          </w:p>
        </w:tc>
      </w:tr>
    </w:tbl>
    <w:p w14:paraId="7025A447" w14:textId="26F2034D" w:rsidR="0097037E" w:rsidRDefault="00993081" w:rsidP="00993081">
      <w:pPr>
        <w:rPr>
          <w:rFonts w:ascii="宋体" w:hAnsi="宋体" w:cs="宋体"/>
          <w:sz w:val="16"/>
          <w:szCs w:val="21"/>
        </w:rPr>
      </w:pPr>
      <w:r>
        <w:rPr>
          <w:rFonts w:hint="eastAsia"/>
        </w:rPr>
        <w:t>总计4</w:t>
      </w:r>
      <w:r>
        <w:t>4</w:t>
      </w:r>
      <w:bookmarkStart w:id="0" w:name="_GoBack"/>
      <w:bookmarkEnd w:id="0"/>
      <w:r>
        <w:rPr>
          <w:rFonts w:hint="eastAsia"/>
        </w:rPr>
        <w:t>学分</w:t>
      </w:r>
    </w:p>
    <w:sectPr w:rsidR="009703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ECE17" w14:textId="77777777" w:rsidR="00443355" w:rsidRDefault="00443355" w:rsidP="00993081">
      <w:r>
        <w:separator/>
      </w:r>
    </w:p>
  </w:endnote>
  <w:endnote w:type="continuationSeparator" w:id="0">
    <w:p w14:paraId="5BC1107D" w14:textId="77777777" w:rsidR="00443355" w:rsidRDefault="00443355" w:rsidP="0099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07FA9" w14:textId="77777777" w:rsidR="00443355" w:rsidRDefault="00443355" w:rsidP="00993081">
      <w:r>
        <w:separator/>
      </w:r>
    </w:p>
  </w:footnote>
  <w:footnote w:type="continuationSeparator" w:id="0">
    <w:p w14:paraId="584C7C1B" w14:textId="77777777" w:rsidR="00443355" w:rsidRDefault="00443355" w:rsidP="009930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9EA"/>
    <w:rsid w:val="003B7883"/>
    <w:rsid w:val="004269EA"/>
    <w:rsid w:val="00443355"/>
    <w:rsid w:val="0097037E"/>
    <w:rsid w:val="00993081"/>
    <w:rsid w:val="11385C65"/>
    <w:rsid w:val="13CC1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3791D"/>
  <w15:docId w15:val="{97984B81-19DF-4E48-A258-22C6D0D8E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308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93081"/>
    <w:rPr>
      <w:kern w:val="2"/>
      <w:sz w:val="18"/>
      <w:szCs w:val="18"/>
    </w:rPr>
  </w:style>
  <w:style w:type="paragraph" w:styleId="a5">
    <w:name w:val="footer"/>
    <w:basedOn w:val="a"/>
    <w:link w:val="a6"/>
    <w:uiPriority w:val="99"/>
    <w:unhideWhenUsed/>
    <w:rsid w:val="00993081"/>
    <w:pPr>
      <w:tabs>
        <w:tab w:val="center" w:pos="4153"/>
        <w:tab w:val="right" w:pos="8306"/>
      </w:tabs>
      <w:snapToGrid w:val="0"/>
      <w:jc w:val="left"/>
    </w:pPr>
    <w:rPr>
      <w:sz w:val="18"/>
      <w:szCs w:val="18"/>
    </w:rPr>
  </w:style>
  <w:style w:type="character" w:customStyle="1" w:styleId="a6">
    <w:name w:val="页脚 字符"/>
    <w:basedOn w:val="a0"/>
    <w:link w:val="a5"/>
    <w:uiPriority w:val="99"/>
    <w:rsid w:val="0099308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Chuan Wang</dc:creator>
  <cp:lastModifiedBy>Administrator</cp:lastModifiedBy>
  <cp:revision>2</cp:revision>
  <dcterms:created xsi:type="dcterms:W3CDTF">2024-10-11T06:13:00Z</dcterms:created>
  <dcterms:modified xsi:type="dcterms:W3CDTF">2025-10-28T00:24:00Z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eyJoZGlkIjoiZmE1YjY4ZjliNDU3YzE2NWQ2ODBlZWUzZTYzMzdiZjAiLCJ1c2VySWQiOiIzNzk2ODgyNzgifQ==</vt:lpwstr>
  </property>
  <property fmtid="{D5CDD505-2E9C-101B-9397-08002B2CF9AE}" pid="3" name="KSOProductBuildVer">
    <vt:lpwstr>2052-12.1.0.23125</vt:lpwstr>
  </property>
  <property fmtid="{D5CDD505-2E9C-101B-9397-08002B2CF9AE}" pid="4" name="ICV">
    <vt:lpwstr>6584FC1FECDF4734962F0354299871A1_13</vt:lpwstr>
  </property>
</Properties>
</file>